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A9AC2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方正小标宋简体" w:hAnsi="黑体" w:eastAsia="方正小标宋简体"/>
          <w:sz w:val="44"/>
          <w:szCs w:val="44"/>
        </w:rPr>
      </w:pPr>
    </w:p>
    <w:p w14:paraId="73A1244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广州医科大学附属中医医院</w:t>
      </w:r>
    </w:p>
    <w:p w14:paraId="7495E3A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审计服务采购需求书</w:t>
      </w:r>
    </w:p>
    <w:p w14:paraId="793FDFA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textAlignment w:val="auto"/>
      </w:pPr>
    </w:p>
    <w:p w14:paraId="64D9113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根据《广州市政府集中采购目录及采购限额标准（2020年版）》内容，拟在“广东政府采购智慧云平台”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采用定点议价方式</w:t>
      </w:r>
      <w:r>
        <w:rPr>
          <w:rFonts w:hint="eastAsia" w:ascii="仿宋_GB2312" w:eastAsia="仿宋_GB2312"/>
          <w:sz w:val="32"/>
          <w:szCs w:val="32"/>
        </w:rPr>
        <w:t>采购“审计服务”供应商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采购项目为“</w:t>
      </w: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6年度</w:t>
      </w:r>
      <w:r>
        <w:rPr>
          <w:rFonts w:hint="eastAsia" w:ascii="仿宋_GB2312" w:eastAsia="仿宋_GB2312"/>
          <w:sz w:val="32"/>
          <w:szCs w:val="32"/>
        </w:rPr>
        <w:t>风险评估及内部控制评价审计服务项目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”，</w:t>
      </w:r>
      <w:r>
        <w:rPr>
          <w:rFonts w:hint="eastAsia" w:ascii="仿宋_GB2312" w:eastAsia="仿宋_GB2312"/>
          <w:sz w:val="32"/>
          <w:szCs w:val="32"/>
          <w:lang w:eastAsia="zh-CN"/>
        </w:rPr>
        <w:t>采购需求如下：</w:t>
      </w:r>
    </w:p>
    <w:p w14:paraId="10FE66D0">
      <w:pPr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outlineLvl w:val="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采购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项目基本要求</w:t>
      </w:r>
    </w:p>
    <w:p w14:paraId="20C7D561">
      <w:pPr>
        <w:keepNext w:val="0"/>
        <w:keepLines w:val="0"/>
        <w:pageBreakBefore w:val="0"/>
        <w:numPr>
          <w:ilvl w:val="0"/>
          <w:numId w:val="2"/>
        </w:numPr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420" w:firstLineChars="0"/>
        <w:textAlignment w:val="auto"/>
        <w:outlineLvl w:val="1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服务依据</w:t>
      </w:r>
    </w:p>
    <w:p w14:paraId="54C540A6">
      <w:pPr>
        <w:keepNext w:val="0"/>
        <w:keepLines w:val="0"/>
        <w:pageBreakBefore w:val="0"/>
        <w:numPr>
          <w:ilvl w:val="-1"/>
          <w:numId w:val="0"/>
        </w:numPr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严格遵照《公立医院内部控制管理办法》（国卫财务发〔2020〕31号）、《行政事业单位内部控制评价办法》（财会〔2025〕24号）、《广东省行政事业单位内部控制评价实施细则》及国家、省、市财政、卫健部门最新内控、风险评估相关政策制度执行。</w:t>
      </w:r>
    </w:p>
    <w:p w14:paraId="0659EAA4">
      <w:pPr>
        <w:keepNext w:val="0"/>
        <w:keepLines w:val="0"/>
        <w:pageBreakBefore w:val="0"/>
        <w:numPr>
          <w:ilvl w:val="0"/>
          <w:numId w:val="2"/>
        </w:numPr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420" w:firstLineChars="0"/>
        <w:textAlignment w:val="auto"/>
        <w:outlineLvl w:val="1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服务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内容</w:t>
      </w:r>
    </w:p>
    <w:p w14:paraId="3771223C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outlineLvl w:val="2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1.风险评估</w:t>
      </w:r>
    </w:p>
    <w:p w14:paraId="6A7E65BB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从医院单位层面及12个业务层面全面、系统和客观的识别、分析相关业务存在的风险，确定相应的风险承受度及风险应对策略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出具风险评估清单、</w:t>
      </w:r>
      <w:r>
        <w:rPr>
          <w:rFonts w:hint="eastAsia" w:ascii="仿宋_GB2312" w:eastAsia="仿宋_GB2312"/>
          <w:sz w:val="32"/>
          <w:szCs w:val="32"/>
        </w:rPr>
        <w:t>风险评估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报告及配套资料，</w:t>
      </w:r>
      <w:r>
        <w:rPr>
          <w:rFonts w:hint="eastAsia" w:ascii="仿宋_GB2312" w:hAnsi="仿宋_GB2312" w:eastAsia="仿宋_GB2312" w:cs="仿宋_GB2312"/>
          <w:sz w:val="32"/>
          <w:szCs w:val="32"/>
        </w:rPr>
        <w:t>满足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广东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报表</w:t>
      </w:r>
      <w:r>
        <w:rPr>
          <w:rFonts w:hint="eastAsia" w:ascii="仿宋_GB2312" w:hAnsi="仿宋_GB2312" w:eastAsia="仿宋_GB2312" w:cs="仿宋_GB2312"/>
          <w:sz w:val="32"/>
          <w:szCs w:val="32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内控模块的</w:t>
      </w:r>
      <w:r>
        <w:rPr>
          <w:rFonts w:hint="eastAsia" w:ascii="仿宋_GB2312" w:hAnsi="仿宋_GB2312" w:eastAsia="仿宋_GB2312" w:cs="仿宋_GB2312"/>
          <w:sz w:val="32"/>
          <w:szCs w:val="32"/>
        </w:rPr>
        <w:t>上传要求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。</w:t>
      </w:r>
    </w:p>
    <w:p w14:paraId="1CE123E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firstLine="640" w:firstLineChars="200"/>
        <w:textAlignment w:val="auto"/>
        <w:outlineLvl w:val="2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2.内部控制评价</w:t>
      </w:r>
    </w:p>
    <w:p w14:paraId="06A7F02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firstLine="640" w:firstLineChars="200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对</w:t>
      </w:r>
      <w:r>
        <w:rPr>
          <w:rFonts w:hint="eastAsia" w:ascii="仿宋_GB2312" w:eastAsia="仿宋_GB2312"/>
          <w:sz w:val="32"/>
          <w:szCs w:val="32"/>
        </w:rPr>
        <w:t>医院单位层面管理及12个业务层面内部控制设计有效性和内部控制运行有效性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进行</w:t>
      </w:r>
      <w:r>
        <w:rPr>
          <w:rFonts w:hint="eastAsia" w:ascii="仿宋_GB2312" w:eastAsia="仿宋_GB2312"/>
          <w:sz w:val="32"/>
          <w:szCs w:val="32"/>
        </w:rPr>
        <w:t>评价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。</w:t>
      </w:r>
      <w:r>
        <w:rPr>
          <w:rFonts w:hint="default" w:ascii="仿宋_GB2312" w:eastAsia="仿宋_GB2312"/>
          <w:sz w:val="32"/>
          <w:szCs w:val="32"/>
        </w:rPr>
        <w:t>详细记录执行评价工作的全过程，包括评价方法、各项评价指标的内容、得分情况、扣分原因、评价结果及其认定依据、评价人员等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。出具内部控制评价报告，提供</w:t>
      </w:r>
      <w:r>
        <w:rPr>
          <w:rFonts w:hint="eastAsia" w:ascii="仿宋_GB2312" w:eastAsia="仿宋_GB2312"/>
          <w:sz w:val="32"/>
          <w:szCs w:val="32"/>
        </w:rPr>
        <w:t>反映各项评价指标得分情况的证明材料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满足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广东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报表</w:t>
      </w:r>
      <w:r>
        <w:rPr>
          <w:rFonts w:hint="eastAsia" w:ascii="仿宋_GB2312" w:hAnsi="仿宋_GB2312" w:eastAsia="仿宋_GB2312" w:cs="仿宋_GB2312"/>
          <w:sz w:val="32"/>
          <w:szCs w:val="32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内控模块的</w:t>
      </w:r>
      <w:r>
        <w:rPr>
          <w:rFonts w:hint="eastAsia" w:ascii="仿宋_GB2312" w:hAnsi="仿宋_GB2312" w:eastAsia="仿宋_GB2312" w:cs="仿宋_GB2312"/>
          <w:sz w:val="32"/>
          <w:szCs w:val="32"/>
        </w:rPr>
        <w:t>上传要求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。</w:t>
      </w:r>
      <w:r>
        <w:rPr>
          <w:rFonts w:hint="eastAsia" w:ascii="仿宋_GB2312" w:eastAsia="仿宋_GB2312"/>
          <w:sz w:val="32"/>
          <w:szCs w:val="32"/>
        </w:rPr>
        <w:t>出具正式报告后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30日</w:t>
      </w:r>
      <w:r>
        <w:rPr>
          <w:rFonts w:hint="eastAsia" w:ascii="仿宋_GB2312" w:eastAsia="仿宋_GB2312"/>
          <w:sz w:val="32"/>
          <w:szCs w:val="32"/>
        </w:rPr>
        <w:t>内向医院缴交一份资料</w:t>
      </w:r>
      <w:r>
        <w:rPr>
          <w:rFonts w:hint="eastAsia" w:ascii="仿宋_GB2312" w:eastAsia="仿宋_GB2312"/>
          <w:sz w:val="32"/>
          <w:szCs w:val="32"/>
          <w:highlight w:val="none"/>
        </w:rPr>
        <w:t>齐全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  <w:highlight w:val="none"/>
        </w:rPr>
        <w:t>装订完好的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项目</w:t>
      </w:r>
      <w:r>
        <w:rPr>
          <w:rFonts w:hint="eastAsia" w:ascii="仿宋_GB2312" w:eastAsia="仿宋_GB2312"/>
          <w:sz w:val="32"/>
          <w:szCs w:val="32"/>
          <w:highlight w:val="none"/>
        </w:rPr>
        <w:t>档案。</w:t>
      </w:r>
    </w:p>
    <w:p w14:paraId="676E2ECF">
      <w:pPr>
        <w:keepNext w:val="0"/>
        <w:keepLines w:val="0"/>
        <w:pageBreakBefore w:val="0"/>
        <w:numPr>
          <w:ilvl w:val="0"/>
          <w:numId w:val="2"/>
        </w:numPr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420" w:firstLineChars="0"/>
        <w:textAlignment w:val="auto"/>
        <w:outlineLvl w:val="1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服务要求</w:t>
      </w:r>
    </w:p>
    <w:p w14:paraId="163E7E2C">
      <w:pPr>
        <w:keepNext w:val="0"/>
        <w:keepLines w:val="0"/>
        <w:pageBreakBefore w:val="0"/>
        <w:numPr>
          <w:ilvl w:val="0"/>
          <w:numId w:val="3"/>
        </w:numPr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5" w:leftChars="0" w:firstLine="635" w:firstLineChars="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时间要求</w:t>
      </w:r>
    </w:p>
    <w:p w14:paraId="32D9075F">
      <w:pPr>
        <w:keepNext w:val="0"/>
        <w:keepLines w:val="0"/>
        <w:pageBreakBefore w:val="0"/>
        <w:numPr>
          <w:numId w:val="0"/>
        </w:numPr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本项目必须于202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12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31</w:t>
      </w:r>
      <w:r>
        <w:rPr>
          <w:rFonts w:hint="eastAsia" w:ascii="仿宋_GB2312" w:eastAsia="仿宋_GB2312"/>
          <w:sz w:val="32"/>
          <w:szCs w:val="32"/>
        </w:rPr>
        <w:t>日前出具202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年度风险评估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报告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内部控制评价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报告及相关佐证资料</w:t>
      </w:r>
      <w:r>
        <w:rPr>
          <w:rFonts w:hint="eastAsia" w:ascii="仿宋_GB2312" w:eastAsia="仿宋_GB2312"/>
          <w:sz w:val="32"/>
          <w:szCs w:val="32"/>
        </w:rPr>
        <w:t>，报告需经过医院审核确认且满足医院上传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广东财政报表</w:t>
      </w:r>
      <w:r>
        <w:rPr>
          <w:rFonts w:hint="eastAsia" w:ascii="仿宋_GB2312" w:eastAsia="仿宋_GB2312"/>
          <w:sz w:val="32"/>
          <w:szCs w:val="32"/>
        </w:rPr>
        <w:t>系统的要求。如医院有政策性变化，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须</w:t>
      </w:r>
      <w:r>
        <w:rPr>
          <w:rFonts w:hint="eastAsia" w:ascii="仿宋_GB2312" w:eastAsia="仿宋_GB2312"/>
          <w:sz w:val="32"/>
          <w:szCs w:val="32"/>
        </w:rPr>
        <w:t>根据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最新</w:t>
      </w:r>
      <w:r>
        <w:rPr>
          <w:rFonts w:hint="eastAsia" w:ascii="仿宋_GB2312" w:eastAsia="仿宋_GB2312"/>
          <w:sz w:val="32"/>
          <w:szCs w:val="32"/>
        </w:rPr>
        <w:t>政策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要求</w:t>
      </w:r>
      <w:r>
        <w:rPr>
          <w:rFonts w:hint="eastAsia" w:ascii="仿宋_GB2312" w:eastAsia="仿宋_GB2312"/>
          <w:sz w:val="32"/>
          <w:szCs w:val="32"/>
        </w:rPr>
        <w:t>进行时间和内容上调整。</w:t>
      </w:r>
    </w:p>
    <w:p w14:paraId="425BAD90">
      <w:pPr>
        <w:keepNext w:val="0"/>
        <w:keepLines w:val="0"/>
        <w:pageBreakBefore w:val="0"/>
        <w:numPr>
          <w:numId w:val="0"/>
        </w:numPr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640" w:leftChars="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2.服务团队要求</w:t>
      </w:r>
    </w:p>
    <w:p w14:paraId="7A683543">
      <w:pPr>
        <w:keepNext w:val="0"/>
        <w:keepLines w:val="0"/>
        <w:pageBreakBefore w:val="0"/>
        <w:numPr>
          <w:ilvl w:val="0"/>
          <w:numId w:val="4"/>
        </w:numPr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5" w:leftChars="0" w:firstLine="635" w:firstLineChars="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项目团队成员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不少于5人，</w:t>
      </w:r>
      <w:r>
        <w:rPr>
          <w:rFonts w:hint="eastAsia" w:ascii="仿宋_GB2312" w:eastAsia="仿宋_GB2312"/>
          <w:sz w:val="32"/>
          <w:szCs w:val="32"/>
        </w:rPr>
        <w:t>需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具备相关</w:t>
      </w:r>
      <w:r>
        <w:rPr>
          <w:rFonts w:hint="eastAsia" w:ascii="仿宋_GB2312" w:eastAsia="仿宋_GB2312"/>
          <w:sz w:val="32"/>
          <w:szCs w:val="32"/>
        </w:rPr>
        <w:t>专业证书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熟悉医疗卫生行业风险评估及内部控制评价的制度及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业务</w:t>
      </w:r>
      <w:r>
        <w:rPr>
          <w:rFonts w:hint="eastAsia" w:ascii="仿宋_GB2312" w:eastAsia="仿宋_GB2312"/>
          <w:sz w:val="32"/>
          <w:szCs w:val="32"/>
        </w:rPr>
        <w:t>实操；项目实施期间人员保持稳定，未经医院书面同意不得更换。</w:t>
      </w:r>
    </w:p>
    <w:p w14:paraId="6A10F838">
      <w:pPr>
        <w:keepNext w:val="0"/>
        <w:keepLines w:val="0"/>
        <w:pageBreakBefore w:val="0"/>
        <w:numPr>
          <w:ilvl w:val="0"/>
          <w:numId w:val="4"/>
        </w:numPr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5" w:leftChars="0" w:firstLine="635" w:firstLineChars="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项目负责人具备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CPA或</w:t>
      </w:r>
      <w:r>
        <w:rPr>
          <w:rFonts w:hint="eastAsia" w:ascii="仿宋_GB2312" w:eastAsia="仿宋_GB2312"/>
          <w:sz w:val="32"/>
          <w:szCs w:val="32"/>
        </w:rPr>
        <w:t>高级会计师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等</w:t>
      </w:r>
      <w:r>
        <w:rPr>
          <w:rFonts w:hint="eastAsia" w:ascii="仿宋_GB2312" w:eastAsia="仿宋_GB2312"/>
          <w:sz w:val="32"/>
          <w:szCs w:val="32"/>
        </w:rPr>
        <w:t>相关专业证书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2118B4F1">
      <w:pPr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outlineLvl w:val="0"/>
        <w:rPr>
          <w:rFonts w:hint="eastAsia" w:ascii="黑体" w:hAnsi="黑体" w:eastAsia="黑体" w:cstheme="minorBidi"/>
          <w:sz w:val="32"/>
          <w:szCs w:val="32"/>
        </w:rPr>
      </w:pPr>
      <w:r>
        <w:rPr>
          <w:rFonts w:hint="eastAsia" w:ascii="黑体" w:hAnsi="黑体" w:eastAsia="黑体" w:cstheme="minorBidi"/>
          <w:sz w:val="32"/>
          <w:szCs w:val="32"/>
        </w:rPr>
        <w:t>单位地址及联系电话</w:t>
      </w:r>
    </w:p>
    <w:p w14:paraId="3318B33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地址：</w:t>
      </w:r>
      <w:r>
        <w:rPr>
          <w:rFonts w:hint="eastAsia" w:ascii="仿宋_GB2312" w:eastAsia="仿宋_GB2312"/>
          <w:sz w:val="32"/>
          <w:szCs w:val="32"/>
        </w:rPr>
        <w:t>广东省广州市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天河区</w:t>
      </w:r>
      <w:r>
        <w:rPr>
          <w:rFonts w:hint="eastAsia" w:ascii="仿宋_GB2312" w:eastAsia="仿宋_GB2312"/>
          <w:sz w:val="32"/>
          <w:szCs w:val="32"/>
        </w:rPr>
        <w:t>天坤三路95号</w:t>
      </w:r>
      <w:r>
        <w:rPr>
          <w:rFonts w:hint="eastAsia" w:ascii="仿宋_GB2312" w:eastAsia="仿宋_GB2312"/>
          <w:sz w:val="32"/>
          <w:szCs w:val="32"/>
          <w:lang w:eastAsia="zh-CN"/>
        </w:rPr>
        <w:t>；</w:t>
      </w:r>
    </w:p>
    <w:p w14:paraId="375094B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联系电话：</w:t>
      </w:r>
      <w:r>
        <w:rPr>
          <w:rFonts w:hint="eastAsia" w:ascii="仿宋_GB2312" w:eastAsia="仿宋_GB2312"/>
          <w:sz w:val="32"/>
          <w:szCs w:val="32"/>
        </w:rPr>
        <w:t>020-81222812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7CC2FCB5">
      <w:pPr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outlineLvl w:val="0"/>
        <w:rPr>
          <w:rFonts w:hint="eastAsia" w:ascii="黑体" w:hAnsi="黑体" w:eastAsia="黑体" w:cstheme="minorBidi"/>
          <w:sz w:val="32"/>
          <w:szCs w:val="32"/>
          <w:lang w:val="en-US" w:eastAsia="zh-CN"/>
        </w:rPr>
      </w:pPr>
      <w:r>
        <w:rPr>
          <w:rFonts w:hint="eastAsia" w:ascii="黑体" w:hAnsi="黑体" w:eastAsia="黑体" w:cstheme="minorBidi"/>
          <w:sz w:val="32"/>
          <w:szCs w:val="32"/>
        </w:rPr>
        <w:t>项目预算</w:t>
      </w:r>
      <w:r>
        <w:rPr>
          <w:rFonts w:hint="eastAsia" w:ascii="黑体" w:hAnsi="黑体" w:eastAsia="黑体" w:cstheme="minorBidi"/>
          <w:sz w:val="32"/>
          <w:szCs w:val="32"/>
          <w:lang w:val="en-US" w:eastAsia="zh-CN"/>
        </w:rPr>
        <w:t>与付款方式</w:t>
      </w:r>
    </w:p>
    <w:p w14:paraId="2BF2A36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项目预算：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8万元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包含完成本项目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全部工作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发生的所有费用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医院无需额外支付其他费用。</w:t>
      </w:r>
    </w:p>
    <w:p w14:paraId="0A67A97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付款方式：合同签订后支付30%预付款；供应商完成全部服务、提交完整正式报告及全套资料，经医院审核通过、满足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广东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报表</w:t>
      </w:r>
      <w:r>
        <w:rPr>
          <w:rFonts w:hint="eastAsia" w:ascii="仿宋_GB2312" w:hAnsi="仿宋_GB2312" w:eastAsia="仿宋_GB2312" w:cs="仿宋_GB2312"/>
          <w:sz w:val="32"/>
          <w:szCs w:val="32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内控模块的</w:t>
      </w:r>
      <w:r>
        <w:rPr>
          <w:rFonts w:hint="eastAsia" w:ascii="仿宋_GB2312" w:hAnsi="仿宋_GB2312" w:eastAsia="仿宋_GB2312" w:cs="仿宋_GB2312"/>
          <w:sz w:val="32"/>
          <w:szCs w:val="32"/>
        </w:rPr>
        <w:t>上传要求后，支付剩余70%尾款。付款流程按医院财务管理制度执行。</w:t>
      </w:r>
    </w:p>
    <w:p w14:paraId="7C4AB380">
      <w:pPr>
        <w:keepNext w:val="0"/>
        <w:keepLines w:val="0"/>
        <w:pageBreakBefore w:val="0"/>
        <w:numPr>
          <w:ilvl w:val="0"/>
          <w:numId w:val="1"/>
        </w:numPr>
        <w:shd w:val="clear"/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outlineLvl w:val="0"/>
        <w:rPr>
          <w:rFonts w:hint="eastAsia" w:ascii="黑体" w:hAnsi="黑体" w:eastAsia="黑体" w:cstheme="minorBidi"/>
          <w:sz w:val="32"/>
          <w:szCs w:val="32"/>
        </w:rPr>
      </w:pPr>
      <w:r>
        <w:rPr>
          <w:rFonts w:hint="eastAsia" w:ascii="黑体" w:hAnsi="黑体" w:eastAsia="黑体" w:cstheme="minorBidi"/>
          <w:sz w:val="32"/>
          <w:szCs w:val="32"/>
        </w:rPr>
        <w:t>选择供应商方式</w:t>
      </w:r>
    </w:p>
    <w:p w14:paraId="65C46FDA">
      <w:pPr>
        <w:pStyle w:val="5"/>
        <w:keepNext w:val="0"/>
        <w:keepLines w:val="0"/>
        <w:pageBreakBefore w:val="0"/>
        <w:shd w:val="clear" w:color="auto"/>
        <w:kinsoku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firstLine="480"/>
        <w:jc w:val="both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按照《广州医科大学附属中医医院审计服务项目调研公告》要求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，由符合资格的供应商提交加盖公章的正式报价文件</w:t>
      </w:r>
      <w:r>
        <w:rPr>
          <w:rFonts w:hint="eastAsia" w:ascii="仿宋_GB2312" w:hAnsi="仿宋_GB2312" w:eastAsia="仿宋_GB2312" w:cs="仿宋_GB2312"/>
          <w:sz w:val="32"/>
          <w:szCs w:val="32"/>
        </w:rPr>
        <w:t>电子版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模板见</w:t>
      </w:r>
      <w:r>
        <w:rPr>
          <w:rFonts w:hint="eastAsia" w:ascii="仿宋_GB2312" w:hAnsi="仿宋_GB2312" w:eastAsia="仿宋_GB2312" w:cs="仿宋_GB2312"/>
          <w:sz w:val="32"/>
          <w:szCs w:val="32"/>
        </w:rPr>
        <w:t>附件），依据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“资质齐全，符合需求，低价优先”</w:t>
      </w:r>
      <w:r>
        <w:rPr>
          <w:rFonts w:hint="eastAsia" w:ascii="仿宋_GB2312" w:hAnsi="仿宋_GB2312" w:eastAsia="仿宋_GB2312" w:cs="仿宋_GB2312"/>
          <w:sz w:val="32"/>
          <w:szCs w:val="32"/>
        </w:rPr>
        <w:t>原则，确定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优选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供应商，通过“广东省智慧云平台电子卖场”实施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定点议价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采购。</w:t>
      </w:r>
    </w:p>
    <w:p w14:paraId="6F5DA645">
      <w:pPr>
        <w:keepNext w:val="0"/>
        <w:keepLines w:val="0"/>
        <w:pageBreakBefore w:val="0"/>
        <w:numPr>
          <w:ilvl w:val="0"/>
          <w:numId w:val="1"/>
        </w:numPr>
        <w:shd w:val="clear"/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outlineLvl w:val="0"/>
        <w:rPr>
          <w:rFonts w:hint="eastAsia" w:ascii="黑体" w:hAnsi="黑体" w:eastAsia="黑体" w:cstheme="minorBidi"/>
          <w:sz w:val="32"/>
          <w:szCs w:val="32"/>
        </w:rPr>
      </w:pPr>
      <w:r>
        <w:rPr>
          <w:rFonts w:hint="eastAsia" w:ascii="黑体" w:hAnsi="黑体" w:eastAsia="黑体" w:cstheme="minorBidi"/>
          <w:sz w:val="32"/>
          <w:szCs w:val="32"/>
        </w:rPr>
        <w:t>报价时间</w:t>
      </w:r>
    </w:p>
    <w:p w14:paraId="22363668">
      <w:pPr>
        <w:keepNext w:val="0"/>
        <w:keepLines w:val="0"/>
        <w:pageBreakBefore w:val="0"/>
        <w:tabs>
          <w:tab w:val="left" w:pos="562"/>
          <w:tab w:val="center" w:pos="4153"/>
        </w:tabs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</w:rPr>
        <w:t>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发布项目公告，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</w:rPr>
        <w:t>报价截止时间为202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</w:rPr>
        <w:t>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:00。</w:t>
      </w:r>
    </w:p>
    <w:p w14:paraId="01F3F2FA">
      <w:pPr>
        <w:keepNext w:val="0"/>
        <w:keepLines w:val="0"/>
        <w:pageBreakBefore w:val="0"/>
        <w:tabs>
          <w:tab w:val="left" w:pos="562"/>
          <w:tab w:val="center" w:pos="4153"/>
        </w:tabs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</w:rPr>
      </w:pPr>
    </w:p>
    <w:p w14:paraId="0F5CD5DC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600" w:lineRule="exact"/>
        <w:jc w:val="right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广州医科大学附属中医医院审计服务项目报价单</w:t>
      </w:r>
    </w:p>
    <w:p w14:paraId="24F4F638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600" w:lineRule="exact"/>
        <w:jc w:val="right"/>
        <w:textAlignment w:val="auto"/>
        <w:rPr>
          <w:rFonts w:hint="eastAsia" w:ascii="仿宋_GB2312" w:eastAsia="仿宋_GB2312"/>
          <w:sz w:val="32"/>
          <w:szCs w:val="32"/>
        </w:rPr>
      </w:pPr>
    </w:p>
    <w:p w14:paraId="069EC25E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600" w:lineRule="exact"/>
        <w:jc w:val="right"/>
        <w:textAlignment w:val="auto"/>
        <w:rPr>
          <w:rFonts w:hint="eastAsia" w:ascii="仿宋_GB2312" w:eastAsia="仿宋_GB2312"/>
          <w:sz w:val="32"/>
          <w:szCs w:val="32"/>
        </w:rPr>
      </w:pPr>
    </w:p>
    <w:p w14:paraId="311B70E8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600" w:lineRule="exact"/>
        <w:jc w:val="right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</w:t>
      </w:r>
    </w:p>
    <w:p w14:paraId="69A328A8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600" w:lineRule="exact"/>
        <w:jc w:val="right"/>
        <w:textAlignment w:val="auto"/>
        <w:rPr>
          <w:rFonts w:hint="default" w:ascii="仿宋_GB2312" w:eastAsia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　</w:t>
      </w:r>
      <w:r>
        <w:rPr>
          <w:rFonts w:hint="eastAsia" w:ascii="仿宋_GB2312" w:eastAsia="仿宋_GB2312"/>
          <w:sz w:val="32"/>
          <w:szCs w:val="32"/>
          <w:highlight w:val="yellow"/>
        </w:rPr>
        <w:t>　202</w:t>
      </w:r>
      <w:r>
        <w:rPr>
          <w:rFonts w:hint="eastAsia" w:ascii="仿宋_GB2312" w:eastAsia="仿宋_GB2312"/>
          <w:sz w:val="32"/>
          <w:szCs w:val="32"/>
          <w:highlight w:val="yellow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  <w:highlight w:val="yellow"/>
        </w:rPr>
        <w:t>年</w:t>
      </w:r>
      <w:r>
        <w:rPr>
          <w:rFonts w:hint="eastAsia" w:ascii="仿宋_GB2312" w:eastAsia="仿宋_GB2312"/>
          <w:sz w:val="32"/>
          <w:szCs w:val="32"/>
          <w:highlight w:val="yellow"/>
          <w:lang w:val="en-US" w:eastAsia="zh-CN"/>
        </w:rPr>
        <w:t>10</w:t>
      </w:r>
      <w:r>
        <w:rPr>
          <w:rFonts w:hint="eastAsia" w:ascii="仿宋_GB2312" w:eastAsia="仿宋_GB2312"/>
          <w:sz w:val="32"/>
          <w:szCs w:val="32"/>
          <w:highlight w:val="yellow"/>
        </w:rPr>
        <w:t>月</w:t>
      </w:r>
      <w:r>
        <w:rPr>
          <w:rFonts w:hint="eastAsia" w:ascii="仿宋_GB2312" w:eastAsia="仿宋_GB2312"/>
          <w:sz w:val="32"/>
          <w:szCs w:val="32"/>
          <w:highlight w:val="yellow"/>
          <w:lang w:val="en-US" w:eastAsia="zh-CN"/>
        </w:rPr>
        <w:t>XX</w:t>
      </w:r>
      <w:r>
        <w:rPr>
          <w:rFonts w:hint="eastAsia" w:ascii="仿宋_GB2312" w:eastAsia="仿宋_GB2312"/>
          <w:sz w:val="32"/>
          <w:szCs w:val="32"/>
          <w:highlight w:val="yellow"/>
        </w:rPr>
        <w:t>日</w:t>
      </w:r>
      <w:r>
        <w:rPr>
          <w:rFonts w:hint="eastAsia" w:ascii="仿宋_GB2312" w:eastAsia="仿宋_GB2312"/>
          <w:sz w:val="32"/>
          <w:szCs w:val="32"/>
          <w:highlight w:val="yellow"/>
          <w:lang w:val="en-US" w:eastAsia="zh-CN"/>
        </w:rPr>
        <w:t xml:space="preserve">     </w:t>
      </w:r>
    </w:p>
    <w:p w14:paraId="00919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420" w:rightChars="200" w:firstLine="640" w:firstLineChars="200"/>
        <w:jc w:val="right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广州医科大学附属中医医院</w:t>
      </w:r>
    </w:p>
    <w:p w14:paraId="1349A87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600" w:lineRule="exact"/>
        <w:textAlignment w:val="auto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44DBAE2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</w:t>
      </w:r>
    </w:p>
    <w:p w14:paraId="3785FE2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广州医科大学附属中医医院</w:t>
      </w:r>
    </w:p>
    <w:p w14:paraId="5455D77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审计服务项目报价单</w:t>
      </w:r>
    </w:p>
    <w:p w14:paraId="45C9F93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600" w:lineRule="exact"/>
        <w:ind w:firstLine="880" w:firstLineChars="200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23D0A23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单位：XXX会计师事务所（盖章）     时间：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年  月  日</w:t>
      </w:r>
    </w:p>
    <w:tbl>
      <w:tblPr>
        <w:tblStyle w:val="7"/>
        <w:tblW w:w="88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6"/>
        <w:gridCol w:w="4083"/>
        <w:gridCol w:w="1587"/>
      </w:tblGrid>
      <w:tr w14:paraId="16B74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6" w:type="dxa"/>
            <w:vAlign w:val="center"/>
          </w:tcPr>
          <w:p w14:paraId="479FE0A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项目名称</w:t>
            </w:r>
          </w:p>
        </w:tc>
        <w:tc>
          <w:tcPr>
            <w:tcW w:w="4083" w:type="dxa"/>
            <w:vAlign w:val="center"/>
          </w:tcPr>
          <w:p w14:paraId="2C32689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仿宋_GB2312" w:eastAsia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服务总</w:t>
            </w:r>
            <w:r>
              <w:rPr>
                <w:rFonts w:hint="eastAsia" w:ascii="仿宋_GB2312" w:eastAsia="仿宋_GB2312"/>
                <w:b/>
                <w:bCs/>
                <w:sz w:val="32"/>
                <w:szCs w:val="32"/>
                <w:lang w:val="en-US" w:eastAsia="zh-CN"/>
              </w:rPr>
              <w:t>金额</w:t>
            </w:r>
          </w:p>
          <w:p w14:paraId="6C52D71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（人民币：万元）</w:t>
            </w:r>
          </w:p>
        </w:tc>
        <w:tc>
          <w:tcPr>
            <w:tcW w:w="1587" w:type="dxa"/>
            <w:vAlign w:val="center"/>
          </w:tcPr>
          <w:p w14:paraId="45E7A92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备注</w:t>
            </w:r>
          </w:p>
        </w:tc>
      </w:tr>
      <w:tr w14:paraId="739FD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" w:hRule="atLeast"/>
        </w:trPr>
        <w:tc>
          <w:tcPr>
            <w:tcW w:w="3226" w:type="dxa"/>
            <w:vAlign w:val="center"/>
          </w:tcPr>
          <w:p w14:paraId="7DEBF33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2026年度风险评估及内部控制评价审计服务项目</w:t>
            </w:r>
          </w:p>
        </w:tc>
        <w:tc>
          <w:tcPr>
            <w:tcW w:w="4083" w:type="dxa"/>
            <w:vAlign w:val="center"/>
          </w:tcPr>
          <w:p w14:paraId="5D13314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87" w:type="dxa"/>
            <w:vAlign w:val="center"/>
          </w:tcPr>
          <w:p w14:paraId="2B1A2E0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14:paraId="1EA9477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联系人及联系电话：</w:t>
      </w:r>
    </w:p>
    <w:p w14:paraId="50A712EB">
      <w:pPr>
        <w:keepNext w:val="0"/>
        <w:keepLines w:val="0"/>
        <w:pageBreakBefore w:val="0"/>
        <w:tabs>
          <w:tab w:val="left" w:pos="562"/>
          <w:tab w:val="center" w:pos="4153"/>
        </w:tabs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B01B4E"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650B659E">
                <w:pPr>
                  <w:pStyle w:val="3"/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</w:pPr>
                <w:r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  <w:t>1</w:t>
                </w:r>
                <w:r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686C36"/>
    <w:multiLevelType w:val="singleLevel"/>
    <w:tmpl w:val="99686C3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9FEA5D46"/>
    <w:multiLevelType w:val="singleLevel"/>
    <w:tmpl w:val="9FEA5D46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 w:ascii="楷体_GB2312" w:hAnsi="楷体_GB2312" w:eastAsia="楷体_GB2312" w:cs="楷体_GB2312"/>
        <w:b/>
        <w:bCs/>
        <w:sz w:val="32"/>
        <w:szCs w:val="32"/>
      </w:rPr>
    </w:lvl>
  </w:abstractNum>
  <w:abstractNum w:abstractNumId="2">
    <w:nsid w:val="02647962"/>
    <w:multiLevelType w:val="singleLevel"/>
    <w:tmpl w:val="0264796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22DD71A4"/>
    <w:multiLevelType w:val="singleLevel"/>
    <w:tmpl w:val="22DD71A4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FmZTA5YzIxZmNkZDc2YWIzYjI1OWNlMWY1MjIzMGIifQ=="/>
  </w:docVars>
  <w:rsids>
    <w:rsidRoot w:val="00172A27"/>
    <w:rsid w:val="000661B0"/>
    <w:rsid w:val="000A2739"/>
    <w:rsid w:val="00115623"/>
    <w:rsid w:val="00154DC9"/>
    <w:rsid w:val="001708C8"/>
    <w:rsid w:val="001725D5"/>
    <w:rsid w:val="001B33B4"/>
    <w:rsid w:val="001E0DAE"/>
    <w:rsid w:val="001E3F5D"/>
    <w:rsid w:val="00203559"/>
    <w:rsid w:val="0021161A"/>
    <w:rsid w:val="00224BD3"/>
    <w:rsid w:val="00246CC9"/>
    <w:rsid w:val="002538C7"/>
    <w:rsid w:val="00266D45"/>
    <w:rsid w:val="002728FD"/>
    <w:rsid w:val="002A145E"/>
    <w:rsid w:val="00304690"/>
    <w:rsid w:val="00312D3A"/>
    <w:rsid w:val="00451704"/>
    <w:rsid w:val="00460EA9"/>
    <w:rsid w:val="00473281"/>
    <w:rsid w:val="004F72B7"/>
    <w:rsid w:val="00574D1F"/>
    <w:rsid w:val="005804BC"/>
    <w:rsid w:val="005B3C38"/>
    <w:rsid w:val="005D3B9F"/>
    <w:rsid w:val="005E38CE"/>
    <w:rsid w:val="005E5F73"/>
    <w:rsid w:val="00605C15"/>
    <w:rsid w:val="006145CF"/>
    <w:rsid w:val="0062293A"/>
    <w:rsid w:val="00643BE3"/>
    <w:rsid w:val="006673DA"/>
    <w:rsid w:val="00676304"/>
    <w:rsid w:val="006C0DB5"/>
    <w:rsid w:val="006E4476"/>
    <w:rsid w:val="00717146"/>
    <w:rsid w:val="007A71CB"/>
    <w:rsid w:val="007B1094"/>
    <w:rsid w:val="0086042A"/>
    <w:rsid w:val="008D4359"/>
    <w:rsid w:val="009261DF"/>
    <w:rsid w:val="009610F0"/>
    <w:rsid w:val="009B2C82"/>
    <w:rsid w:val="009D3BF6"/>
    <w:rsid w:val="009D45D0"/>
    <w:rsid w:val="009F6008"/>
    <w:rsid w:val="00A04914"/>
    <w:rsid w:val="00A4107F"/>
    <w:rsid w:val="00A45A83"/>
    <w:rsid w:val="00A55E87"/>
    <w:rsid w:val="00A80041"/>
    <w:rsid w:val="00A83AD0"/>
    <w:rsid w:val="00AC0B03"/>
    <w:rsid w:val="00B15E6B"/>
    <w:rsid w:val="00B4319D"/>
    <w:rsid w:val="00B62EFF"/>
    <w:rsid w:val="00B77B9B"/>
    <w:rsid w:val="00BA6A51"/>
    <w:rsid w:val="00BF0D13"/>
    <w:rsid w:val="00BF442D"/>
    <w:rsid w:val="00BF503F"/>
    <w:rsid w:val="00C05454"/>
    <w:rsid w:val="00C52072"/>
    <w:rsid w:val="00C77E8F"/>
    <w:rsid w:val="00D3715C"/>
    <w:rsid w:val="00D47626"/>
    <w:rsid w:val="00D50711"/>
    <w:rsid w:val="00D66FD2"/>
    <w:rsid w:val="00DD7014"/>
    <w:rsid w:val="00E2424D"/>
    <w:rsid w:val="00E2612D"/>
    <w:rsid w:val="00E73173"/>
    <w:rsid w:val="00E91190"/>
    <w:rsid w:val="00EE6244"/>
    <w:rsid w:val="00F01EE3"/>
    <w:rsid w:val="00F04CE9"/>
    <w:rsid w:val="00F46E87"/>
    <w:rsid w:val="00F52081"/>
    <w:rsid w:val="011D77CF"/>
    <w:rsid w:val="01345B55"/>
    <w:rsid w:val="019978BC"/>
    <w:rsid w:val="01C910EA"/>
    <w:rsid w:val="02217FDE"/>
    <w:rsid w:val="026B144C"/>
    <w:rsid w:val="02875C66"/>
    <w:rsid w:val="030F6088"/>
    <w:rsid w:val="03E5503B"/>
    <w:rsid w:val="04415110"/>
    <w:rsid w:val="04E91FB8"/>
    <w:rsid w:val="04FF3EDA"/>
    <w:rsid w:val="051536FE"/>
    <w:rsid w:val="05DA14E4"/>
    <w:rsid w:val="05DD5034"/>
    <w:rsid w:val="06205833"/>
    <w:rsid w:val="063F01E5"/>
    <w:rsid w:val="064A7061"/>
    <w:rsid w:val="065344DE"/>
    <w:rsid w:val="06566557"/>
    <w:rsid w:val="069B2A76"/>
    <w:rsid w:val="06BA19CD"/>
    <w:rsid w:val="06C47189"/>
    <w:rsid w:val="07230D82"/>
    <w:rsid w:val="07787862"/>
    <w:rsid w:val="07A93976"/>
    <w:rsid w:val="07BC17E5"/>
    <w:rsid w:val="08DD09D6"/>
    <w:rsid w:val="09385C0D"/>
    <w:rsid w:val="093F6889"/>
    <w:rsid w:val="096224E6"/>
    <w:rsid w:val="09BC683E"/>
    <w:rsid w:val="0A023CCE"/>
    <w:rsid w:val="0A480926"/>
    <w:rsid w:val="0A8729A8"/>
    <w:rsid w:val="0ABD1794"/>
    <w:rsid w:val="0AC42355"/>
    <w:rsid w:val="0AC63904"/>
    <w:rsid w:val="0AC91212"/>
    <w:rsid w:val="0B191DA4"/>
    <w:rsid w:val="0B5B379A"/>
    <w:rsid w:val="0B5F587A"/>
    <w:rsid w:val="0C0B143F"/>
    <w:rsid w:val="0C0D16FB"/>
    <w:rsid w:val="0C2D757F"/>
    <w:rsid w:val="0C415BB2"/>
    <w:rsid w:val="0D283017"/>
    <w:rsid w:val="0D4252AC"/>
    <w:rsid w:val="0D7F3E0A"/>
    <w:rsid w:val="0D912659"/>
    <w:rsid w:val="0DBC6E0C"/>
    <w:rsid w:val="0DF2282E"/>
    <w:rsid w:val="0E6508D6"/>
    <w:rsid w:val="0ED36CC9"/>
    <w:rsid w:val="0F09417A"/>
    <w:rsid w:val="0F1A028E"/>
    <w:rsid w:val="0FC933C2"/>
    <w:rsid w:val="0FE8213B"/>
    <w:rsid w:val="1037576F"/>
    <w:rsid w:val="10567D37"/>
    <w:rsid w:val="10746DA8"/>
    <w:rsid w:val="10932F16"/>
    <w:rsid w:val="10D32365"/>
    <w:rsid w:val="112F7851"/>
    <w:rsid w:val="1136414A"/>
    <w:rsid w:val="116A1747"/>
    <w:rsid w:val="116E12BE"/>
    <w:rsid w:val="11DE4B84"/>
    <w:rsid w:val="11DF1CF2"/>
    <w:rsid w:val="121F5BBC"/>
    <w:rsid w:val="129A14A7"/>
    <w:rsid w:val="132E1EE1"/>
    <w:rsid w:val="13522177"/>
    <w:rsid w:val="136E2957"/>
    <w:rsid w:val="13B011C1"/>
    <w:rsid w:val="13BD743A"/>
    <w:rsid w:val="13CA2479"/>
    <w:rsid w:val="13CC58CF"/>
    <w:rsid w:val="142F03B3"/>
    <w:rsid w:val="14B640EB"/>
    <w:rsid w:val="15694C6E"/>
    <w:rsid w:val="15AA656E"/>
    <w:rsid w:val="16377978"/>
    <w:rsid w:val="167B7BC2"/>
    <w:rsid w:val="16F9240C"/>
    <w:rsid w:val="172E2D0D"/>
    <w:rsid w:val="17507415"/>
    <w:rsid w:val="178132C9"/>
    <w:rsid w:val="17A00C19"/>
    <w:rsid w:val="182D56C6"/>
    <w:rsid w:val="1864257A"/>
    <w:rsid w:val="19274B2B"/>
    <w:rsid w:val="199D2926"/>
    <w:rsid w:val="19C573F1"/>
    <w:rsid w:val="1A825A29"/>
    <w:rsid w:val="1AB279AF"/>
    <w:rsid w:val="1AB467BE"/>
    <w:rsid w:val="1AE16A60"/>
    <w:rsid w:val="1AE914B2"/>
    <w:rsid w:val="1AF75CC8"/>
    <w:rsid w:val="1B037961"/>
    <w:rsid w:val="1B424656"/>
    <w:rsid w:val="1B4F7512"/>
    <w:rsid w:val="1B947909"/>
    <w:rsid w:val="1BC43F66"/>
    <w:rsid w:val="1BCF2401"/>
    <w:rsid w:val="1C2E7A84"/>
    <w:rsid w:val="1C8F6833"/>
    <w:rsid w:val="1D36098A"/>
    <w:rsid w:val="1D547268"/>
    <w:rsid w:val="1D6A0633"/>
    <w:rsid w:val="1D70551D"/>
    <w:rsid w:val="1DB1786B"/>
    <w:rsid w:val="1DB93368"/>
    <w:rsid w:val="1DE01259"/>
    <w:rsid w:val="1DFD2183"/>
    <w:rsid w:val="1F3C7DAD"/>
    <w:rsid w:val="1F5A6CC9"/>
    <w:rsid w:val="1FD86FBA"/>
    <w:rsid w:val="200A35FE"/>
    <w:rsid w:val="202E5DA9"/>
    <w:rsid w:val="204C4020"/>
    <w:rsid w:val="20985C64"/>
    <w:rsid w:val="20B56069"/>
    <w:rsid w:val="20CD6FA3"/>
    <w:rsid w:val="20E56222"/>
    <w:rsid w:val="2101486B"/>
    <w:rsid w:val="2181419D"/>
    <w:rsid w:val="21B207FA"/>
    <w:rsid w:val="22123FE2"/>
    <w:rsid w:val="22366EE7"/>
    <w:rsid w:val="225126B1"/>
    <w:rsid w:val="22555416"/>
    <w:rsid w:val="22726ABE"/>
    <w:rsid w:val="229D2DC0"/>
    <w:rsid w:val="22BD7457"/>
    <w:rsid w:val="23817552"/>
    <w:rsid w:val="23A614B3"/>
    <w:rsid w:val="23DA3442"/>
    <w:rsid w:val="23F944BF"/>
    <w:rsid w:val="24156E1F"/>
    <w:rsid w:val="244D0AE5"/>
    <w:rsid w:val="247578BD"/>
    <w:rsid w:val="24BB1774"/>
    <w:rsid w:val="24FB4266"/>
    <w:rsid w:val="25B82B31"/>
    <w:rsid w:val="261729D0"/>
    <w:rsid w:val="263712CE"/>
    <w:rsid w:val="27180905"/>
    <w:rsid w:val="279D7857"/>
    <w:rsid w:val="27A110F5"/>
    <w:rsid w:val="27F4309B"/>
    <w:rsid w:val="2800113D"/>
    <w:rsid w:val="28563FA2"/>
    <w:rsid w:val="285E7A1C"/>
    <w:rsid w:val="28A15125"/>
    <w:rsid w:val="28EF5E90"/>
    <w:rsid w:val="2927387C"/>
    <w:rsid w:val="2939535D"/>
    <w:rsid w:val="29966CD8"/>
    <w:rsid w:val="2A082135"/>
    <w:rsid w:val="2A3669A4"/>
    <w:rsid w:val="2AB32EED"/>
    <w:rsid w:val="2AF8624F"/>
    <w:rsid w:val="2AFE060C"/>
    <w:rsid w:val="2B911B36"/>
    <w:rsid w:val="2BE94E19"/>
    <w:rsid w:val="2C245E51"/>
    <w:rsid w:val="2C273B87"/>
    <w:rsid w:val="2C6D5A4A"/>
    <w:rsid w:val="2C7161C5"/>
    <w:rsid w:val="2C931228"/>
    <w:rsid w:val="2CEC69F3"/>
    <w:rsid w:val="2CF75313"/>
    <w:rsid w:val="2D0B0DBF"/>
    <w:rsid w:val="2DE82DFD"/>
    <w:rsid w:val="2DFB0E33"/>
    <w:rsid w:val="2E821CCC"/>
    <w:rsid w:val="2EC92CDF"/>
    <w:rsid w:val="2F1C5505"/>
    <w:rsid w:val="2F560ABC"/>
    <w:rsid w:val="2FA27E62"/>
    <w:rsid w:val="2FD27B76"/>
    <w:rsid w:val="2FE15304"/>
    <w:rsid w:val="3016212A"/>
    <w:rsid w:val="30611981"/>
    <w:rsid w:val="30A92EA3"/>
    <w:rsid w:val="30AC63F7"/>
    <w:rsid w:val="31197F4E"/>
    <w:rsid w:val="31A671CD"/>
    <w:rsid w:val="31AC69EF"/>
    <w:rsid w:val="31AC7191"/>
    <w:rsid w:val="31C23FA4"/>
    <w:rsid w:val="31DC2895"/>
    <w:rsid w:val="322256D9"/>
    <w:rsid w:val="3284589B"/>
    <w:rsid w:val="32CC63B5"/>
    <w:rsid w:val="33337555"/>
    <w:rsid w:val="33DF20B5"/>
    <w:rsid w:val="33E94634"/>
    <w:rsid w:val="340F597C"/>
    <w:rsid w:val="342D3D10"/>
    <w:rsid w:val="34EC7B03"/>
    <w:rsid w:val="35AE2C2F"/>
    <w:rsid w:val="35AF4216"/>
    <w:rsid w:val="35B32C55"/>
    <w:rsid w:val="367126C0"/>
    <w:rsid w:val="36B839DE"/>
    <w:rsid w:val="36BF3346"/>
    <w:rsid w:val="37850D17"/>
    <w:rsid w:val="37A97B52"/>
    <w:rsid w:val="37CC0607"/>
    <w:rsid w:val="37F04F1D"/>
    <w:rsid w:val="38381EAC"/>
    <w:rsid w:val="385057CF"/>
    <w:rsid w:val="386046B4"/>
    <w:rsid w:val="38674CE5"/>
    <w:rsid w:val="38B92017"/>
    <w:rsid w:val="38E05073"/>
    <w:rsid w:val="3902576C"/>
    <w:rsid w:val="3942025E"/>
    <w:rsid w:val="39894C06"/>
    <w:rsid w:val="3A0F3887"/>
    <w:rsid w:val="3A3C6A5B"/>
    <w:rsid w:val="3A5379CC"/>
    <w:rsid w:val="3A5B6D23"/>
    <w:rsid w:val="3ABB338D"/>
    <w:rsid w:val="3B73063F"/>
    <w:rsid w:val="3C0812EB"/>
    <w:rsid w:val="3C526A0A"/>
    <w:rsid w:val="3C6B7ACC"/>
    <w:rsid w:val="3C775864"/>
    <w:rsid w:val="3C925059"/>
    <w:rsid w:val="3CF21B62"/>
    <w:rsid w:val="3D0D20E6"/>
    <w:rsid w:val="3D4915E5"/>
    <w:rsid w:val="3D4C79C9"/>
    <w:rsid w:val="3DDA0A65"/>
    <w:rsid w:val="3E2A1538"/>
    <w:rsid w:val="3EC84D62"/>
    <w:rsid w:val="3ECB4A22"/>
    <w:rsid w:val="3EF84815"/>
    <w:rsid w:val="3F017388"/>
    <w:rsid w:val="3F3643C1"/>
    <w:rsid w:val="3FDD483D"/>
    <w:rsid w:val="405E25C8"/>
    <w:rsid w:val="405F5252"/>
    <w:rsid w:val="40697540"/>
    <w:rsid w:val="40736F4F"/>
    <w:rsid w:val="40B23507"/>
    <w:rsid w:val="40EB51C1"/>
    <w:rsid w:val="4109229D"/>
    <w:rsid w:val="4119752B"/>
    <w:rsid w:val="41480071"/>
    <w:rsid w:val="41AA6666"/>
    <w:rsid w:val="41BB700F"/>
    <w:rsid w:val="41C128EA"/>
    <w:rsid w:val="41D852BC"/>
    <w:rsid w:val="42321A87"/>
    <w:rsid w:val="424D3FF7"/>
    <w:rsid w:val="426B4382"/>
    <w:rsid w:val="42BF3508"/>
    <w:rsid w:val="430241A6"/>
    <w:rsid w:val="43273DCD"/>
    <w:rsid w:val="432A6065"/>
    <w:rsid w:val="438A6A89"/>
    <w:rsid w:val="43A4765F"/>
    <w:rsid w:val="43C513FD"/>
    <w:rsid w:val="43C56020"/>
    <w:rsid w:val="43F56A72"/>
    <w:rsid w:val="440A1978"/>
    <w:rsid w:val="442F1A2F"/>
    <w:rsid w:val="44915BF6"/>
    <w:rsid w:val="44935E12"/>
    <w:rsid w:val="44D85746"/>
    <w:rsid w:val="44DE536D"/>
    <w:rsid w:val="45195E9E"/>
    <w:rsid w:val="452B127D"/>
    <w:rsid w:val="454D1B6F"/>
    <w:rsid w:val="45E951F2"/>
    <w:rsid w:val="46252A99"/>
    <w:rsid w:val="469215DC"/>
    <w:rsid w:val="470923BB"/>
    <w:rsid w:val="47484C91"/>
    <w:rsid w:val="476A4ADA"/>
    <w:rsid w:val="484B12A8"/>
    <w:rsid w:val="49202171"/>
    <w:rsid w:val="499D679A"/>
    <w:rsid w:val="49C21CE3"/>
    <w:rsid w:val="49F02C62"/>
    <w:rsid w:val="49F70266"/>
    <w:rsid w:val="4A3A3813"/>
    <w:rsid w:val="4AE24D3B"/>
    <w:rsid w:val="4B395AB8"/>
    <w:rsid w:val="4C455C43"/>
    <w:rsid w:val="4CAC7A71"/>
    <w:rsid w:val="4D704F42"/>
    <w:rsid w:val="4DBA440F"/>
    <w:rsid w:val="4DD145FD"/>
    <w:rsid w:val="4E392A65"/>
    <w:rsid w:val="4EDE5326"/>
    <w:rsid w:val="4F074867"/>
    <w:rsid w:val="4F6F162B"/>
    <w:rsid w:val="4FC31B15"/>
    <w:rsid w:val="4FC357FD"/>
    <w:rsid w:val="4FCF6446"/>
    <w:rsid w:val="50715259"/>
    <w:rsid w:val="50852AB2"/>
    <w:rsid w:val="508E38BE"/>
    <w:rsid w:val="50DD7CFA"/>
    <w:rsid w:val="5151351B"/>
    <w:rsid w:val="5157137B"/>
    <w:rsid w:val="51600E2A"/>
    <w:rsid w:val="518C60C3"/>
    <w:rsid w:val="51B00003"/>
    <w:rsid w:val="51BB506E"/>
    <w:rsid w:val="51C272B7"/>
    <w:rsid w:val="521937A9"/>
    <w:rsid w:val="5221674E"/>
    <w:rsid w:val="52252C0D"/>
    <w:rsid w:val="5257047F"/>
    <w:rsid w:val="52666914"/>
    <w:rsid w:val="526945D1"/>
    <w:rsid w:val="527E5A0B"/>
    <w:rsid w:val="52B4767F"/>
    <w:rsid w:val="52E87329"/>
    <w:rsid w:val="532A5888"/>
    <w:rsid w:val="535D475A"/>
    <w:rsid w:val="53B67427"/>
    <w:rsid w:val="53C47D96"/>
    <w:rsid w:val="54000754"/>
    <w:rsid w:val="544B2C83"/>
    <w:rsid w:val="54596730"/>
    <w:rsid w:val="546D5D37"/>
    <w:rsid w:val="55142657"/>
    <w:rsid w:val="55544F6A"/>
    <w:rsid w:val="556C4E7B"/>
    <w:rsid w:val="55733821"/>
    <w:rsid w:val="55C07B8D"/>
    <w:rsid w:val="55E62245"/>
    <w:rsid w:val="564927D4"/>
    <w:rsid w:val="566D558A"/>
    <w:rsid w:val="568A32A9"/>
    <w:rsid w:val="570D7ADC"/>
    <w:rsid w:val="57C43688"/>
    <w:rsid w:val="582B4049"/>
    <w:rsid w:val="58426275"/>
    <w:rsid w:val="586F49A2"/>
    <w:rsid w:val="58871117"/>
    <w:rsid w:val="588C0756"/>
    <w:rsid w:val="58BD0032"/>
    <w:rsid w:val="58DF11CE"/>
    <w:rsid w:val="58EA204C"/>
    <w:rsid w:val="59145E2E"/>
    <w:rsid w:val="5936305A"/>
    <w:rsid w:val="59405410"/>
    <w:rsid w:val="5967369D"/>
    <w:rsid w:val="59A044B9"/>
    <w:rsid w:val="59AF0BA0"/>
    <w:rsid w:val="59B91A1F"/>
    <w:rsid w:val="59C97091"/>
    <w:rsid w:val="59D979CB"/>
    <w:rsid w:val="5A2401B1"/>
    <w:rsid w:val="5A3D78BD"/>
    <w:rsid w:val="5A76346C"/>
    <w:rsid w:val="5A782FF6"/>
    <w:rsid w:val="5AC97A40"/>
    <w:rsid w:val="5AD51FFA"/>
    <w:rsid w:val="5AE41485"/>
    <w:rsid w:val="5B386973"/>
    <w:rsid w:val="5B981E94"/>
    <w:rsid w:val="5C2238AB"/>
    <w:rsid w:val="5C337866"/>
    <w:rsid w:val="5C357D7C"/>
    <w:rsid w:val="5C6F14DE"/>
    <w:rsid w:val="5CB02816"/>
    <w:rsid w:val="5DA75AA6"/>
    <w:rsid w:val="5DB76275"/>
    <w:rsid w:val="5DF66D9E"/>
    <w:rsid w:val="5E3873B6"/>
    <w:rsid w:val="5E420235"/>
    <w:rsid w:val="5E604B5F"/>
    <w:rsid w:val="5EED6E97"/>
    <w:rsid w:val="5EFC0C05"/>
    <w:rsid w:val="5F2931A3"/>
    <w:rsid w:val="5F4E49B7"/>
    <w:rsid w:val="5F6347A0"/>
    <w:rsid w:val="5F81148D"/>
    <w:rsid w:val="5F957F8F"/>
    <w:rsid w:val="600845C6"/>
    <w:rsid w:val="604D26AB"/>
    <w:rsid w:val="60570858"/>
    <w:rsid w:val="61052688"/>
    <w:rsid w:val="61492B58"/>
    <w:rsid w:val="616D381B"/>
    <w:rsid w:val="61790AE9"/>
    <w:rsid w:val="61FB7616"/>
    <w:rsid w:val="61FD301E"/>
    <w:rsid w:val="623E38C3"/>
    <w:rsid w:val="63F773CC"/>
    <w:rsid w:val="640C374B"/>
    <w:rsid w:val="64B1396D"/>
    <w:rsid w:val="64B62C47"/>
    <w:rsid w:val="65373092"/>
    <w:rsid w:val="655F347A"/>
    <w:rsid w:val="65817895"/>
    <w:rsid w:val="66953BFA"/>
    <w:rsid w:val="66C84589"/>
    <w:rsid w:val="66D31C65"/>
    <w:rsid w:val="67B845C1"/>
    <w:rsid w:val="683674BD"/>
    <w:rsid w:val="6864524C"/>
    <w:rsid w:val="68FE0901"/>
    <w:rsid w:val="692213F6"/>
    <w:rsid w:val="69894F6A"/>
    <w:rsid w:val="699F653B"/>
    <w:rsid w:val="69BC25CC"/>
    <w:rsid w:val="6A496250"/>
    <w:rsid w:val="6A6E0882"/>
    <w:rsid w:val="6A9A6D03"/>
    <w:rsid w:val="6ABC2F98"/>
    <w:rsid w:val="6AF163A1"/>
    <w:rsid w:val="6B032AFA"/>
    <w:rsid w:val="6B202EAA"/>
    <w:rsid w:val="6B702969"/>
    <w:rsid w:val="6BB910DC"/>
    <w:rsid w:val="6BE851F5"/>
    <w:rsid w:val="6C1F1BB5"/>
    <w:rsid w:val="6C5D063B"/>
    <w:rsid w:val="6CD35EAB"/>
    <w:rsid w:val="6D0552CE"/>
    <w:rsid w:val="6D713711"/>
    <w:rsid w:val="6DFF1C9E"/>
    <w:rsid w:val="6EB760D5"/>
    <w:rsid w:val="6ED36C87"/>
    <w:rsid w:val="6EF56654"/>
    <w:rsid w:val="6F45298D"/>
    <w:rsid w:val="6F834209"/>
    <w:rsid w:val="6FF70753"/>
    <w:rsid w:val="70E138DD"/>
    <w:rsid w:val="710060DB"/>
    <w:rsid w:val="713C4F4D"/>
    <w:rsid w:val="715C7266"/>
    <w:rsid w:val="71FB09CF"/>
    <w:rsid w:val="72442376"/>
    <w:rsid w:val="72451656"/>
    <w:rsid w:val="729624A5"/>
    <w:rsid w:val="73027B3B"/>
    <w:rsid w:val="73700F48"/>
    <w:rsid w:val="73C11C94"/>
    <w:rsid w:val="73C12D44"/>
    <w:rsid w:val="73FF151F"/>
    <w:rsid w:val="744807CB"/>
    <w:rsid w:val="74493C73"/>
    <w:rsid w:val="744F3532"/>
    <w:rsid w:val="748E446D"/>
    <w:rsid w:val="75057AA9"/>
    <w:rsid w:val="7561323F"/>
    <w:rsid w:val="75790588"/>
    <w:rsid w:val="75C31803"/>
    <w:rsid w:val="75C922FD"/>
    <w:rsid w:val="75D73501"/>
    <w:rsid w:val="76085468"/>
    <w:rsid w:val="7625426C"/>
    <w:rsid w:val="76634A0B"/>
    <w:rsid w:val="76C01BD0"/>
    <w:rsid w:val="76D565F3"/>
    <w:rsid w:val="777F4388"/>
    <w:rsid w:val="77813EFF"/>
    <w:rsid w:val="778E7BEF"/>
    <w:rsid w:val="77AE5B77"/>
    <w:rsid w:val="77B61879"/>
    <w:rsid w:val="77C14F28"/>
    <w:rsid w:val="77CD6845"/>
    <w:rsid w:val="783B1ACE"/>
    <w:rsid w:val="789F1465"/>
    <w:rsid w:val="78C65E7C"/>
    <w:rsid w:val="79646E59"/>
    <w:rsid w:val="796559B1"/>
    <w:rsid w:val="79F32F7B"/>
    <w:rsid w:val="7A1176E5"/>
    <w:rsid w:val="7A61783D"/>
    <w:rsid w:val="7AAA1896"/>
    <w:rsid w:val="7B0A5594"/>
    <w:rsid w:val="7B825F1C"/>
    <w:rsid w:val="7C1647EB"/>
    <w:rsid w:val="7C690E7A"/>
    <w:rsid w:val="7CE9184E"/>
    <w:rsid w:val="7CF13031"/>
    <w:rsid w:val="7CFC087D"/>
    <w:rsid w:val="7D050953"/>
    <w:rsid w:val="7D745945"/>
    <w:rsid w:val="7DA55C93"/>
    <w:rsid w:val="7DB83C18"/>
    <w:rsid w:val="7DCA74A7"/>
    <w:rsid w:val="7E3600E5"/>
    <w:rsid w:val="7E7634A7"/>
    <w:rsid w:val="7E7F5AB1"/>
    <w:rsid w:val="7E9006F1"/>
    <w:rsid w:val="7EE03426"/>
    <w:rsid w:val="7EF7251E"/>
    <w:rsid w:val="7FDF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2">
    <w:name w:val="日期 字符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1250</Words>
  <Characters>1327</Characters>
  <Lines>9</Lines>
  <Paragraphs>2</Paragraphs>
  <TotalTime>3</TotalTime>
  <ScaleCrop>false</ScaleCrop>
  <LinksUpToDate>false</LinksUpToDate>
  <CharactersWithSpaces>1362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2018-03-13T00:36:00Z</dcterms:created>
  <dc:creator>施翠霞</dc:creator>
  <cp:lastModifiedBy>丁</cp:lastModifiedBy>
  <cp:lastPrinted>2018-03-27T09:19:00Z</cp:lastPrinted>
  <dcterms:modified xsi:type="dcterms:W3CDTF">2026-10-09T02:14:30Z</dcterms:modified>
  <cp:revision>155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3EA2D6A0015F45ED8B00FF965464F85E</vt:lpwstr>
  </property>
  <property fmtid="{D5CDD505-2E9C-101B-9397-08002B2CF9AE}" pid="4" name="KSOTemplateDocerSaveRecord">
    <vt:lpwstr>eyJoZGlkIjoiMzFmZTA5YzIxZmNkZDc2YWIzYjI1OWNlMWY1MjIzMGIiLCJ1c2VySWQiOiIxMjEzNDU0MDExIn0=</vt:lpwstr>
  </property>
</Properties>
</file>