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2FAA42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0" w:firstLineChars="0"/>
        <w:jc w:val="center"/>
        <w:textAlignment w:val="auto"/>
        <w:rPr>
          <w:rFonts w:hint="default" w:ascii="Times New Roman" w:hAnsi="Times New Roman" w:cs="Times New Roman" w:eastAsiaTheme="minorEastAsia"/>
          <w:sz w:val="48"/>
          <w:szCs w:val="56"/>
        </w:rPr>
      </w:pPr>
      <w:bookmarkStart w:id="0" w:name="_Toc9997"/>
    </w:p>
    <w:p w14:paraId="16E4225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0" w:firstLineChars="0"/>
        <w:jc w:val="center"/>
        <w:textAlignment w:val="auto"/>
        <w:rPr>
          <w:rFonts w:hint="default" w:ascii="Times New Roman" w:hAnsi="Times New Roman" w:cs="Times New Roman" w:eastAsiaTheme="minorEastAsia"/>
          <w:sz w:val="48"/>
          <w:szCs w:val="56"/>
        </w:rPr>
      </w:pPr>
    </w:p>
    <w:p w14:paraId="6D1DFC9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0" w:firstLineChars="0"/>
        <w:jc w:val="center"/>
        <w:textAlignment w:val="auto"/>
        <w:rPr>
          <w:rFonts w:hint="default" w:ascii="Times New Roman" w:hAnsi="Times New Roman" w:cs="Times New Roman" w:eastAsiaTheme="minorEastAsia"/>
          <w:sz w:val="48"/>
          <w:szCs w:val="56"/>
        </w:rPr>
      </w:pPr>
    </w:p>
    <w:bookmarkEnd w:id="0"/>
    <w:p w14:paraId="7CFA97B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0" w:firstLineChars="0"/>
        <w:jc w:val="center"/>
        <w:textAlignment w:val="auto"/>
        <w:outlineLvl w:val="0"/>
        <w:rPr>
          <w:rFonts w:hint="default" w:ascii="Times New Roman" w:hAnsi="Times New Roman" w:cs="Times New Roman" w:eastAsiaTheme="minorEastAsia"/>
          <w:sz w:val="48"/>
          <w:szCs w:val="56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48"/>
          <w:szCs w:val="56"/>
          <w:lang w:val="en-US" w:eastAsia="zh-CN"/>
        </w:rPr>
        <w:t>项目名称</w:t>
      </w:r>
    </w:p>
    <w:p w14:paraId="349C2792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</w:p>
    <w:p w14:paraId="65A6D3E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</w:p>
    <w:p w14:paraId="4C1BD97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</w:p>
    <w:p w14:paraId="6371E1C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</w:p>
    <w:p w14:paraId="22EF505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</w:p>
    <w:p w14:paraId="51E999D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0" w:firstLineChars="0"/>
        <w:textAlignment w:val="auto"/>
        <w:rPr>
          <w:rFonts w:hint="default" w:ascii="Times New Roman" w:hAnsi="Times New Roman" w:cs="Times New Roman" w:eastAsiaTheme="minorEastAsia"/>
        </w:rPr>
      </w:pPr>
    </w:p>
    <w:p w14:paraId="09BF48C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0" w:firstLineChars="0"/>
        <w:textAlignment w:val="auto"/>
        <w:rPr>
          <w:rFonts w:hint="default" w:ascii="Times New Roman" w:hAnsi="Times New Roman" w:cs="Times New Roman" w:eastAsiaTheme="minorEastAsia"/>
        </w:rPr>
      </w:pPr>
    </w:p>
    <w:p w14:paraId="0EACC1D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0" w:firstLineChars="0"/>
        <w:textAlignment w:val="auto"/>
        <w:rPr>
          <w:rFonts w:hint="default" w:ascii="Times New Roman" w:hAnsi="Times New Roman" w:cs="Times New Roman" w:eastAsiaTheme="minorEastAsia"/>
        </w:rPr>
      </w:pPr>
    </w:p>
    <w:p w14:paraId="0A57262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640"/>
        <w:textAlignment w:val="auto"/>
        <w:rPr>
          <w:rFonts w:hint="default" w:ascii="Times New Roman" w:hAnsi="Times New Roman" w:cs="Times New Roman" w:eastAsiaTheme="minorEastAsia"/>
          <w:sz w:val="32"/>
          <w:szCs w:val="40"/>
        </w:rPr>
      </w:pPr>
    </w:p>
    <w:p w14:paraId="4C5F5A5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640"/>
        <w:textAlignment w:val="auto"/>
        <w:rPr>
          <w:rFonts w:hint="default" w:ascii="Times New Roman" w:hAnsi="Times New Roman" w:cs="Times New Roman" w:eastAsiaTheme="minorEastAsia"/>
          <w:sz w:val="32"/>
          <w:szCs w:val="40"/>
        </w:rPr>
      </w:pPr>
      <w:r>
        <w:rPr>
          <w:rFonts w:hint="default" w:ascii="Times New Roman" w:hAnsi="Times New Roman" w:cs="Times New Roman" w:eastAsiaTheme="minorEastAsia"/>
          <w:sz w:val="32"/>
          <w:szCs w:val="40"/>
          <w:lang w:val="en-US" w:eastAsia="zh-CN"/>
        </w:rPr>
        <w:t>响应</w:t>
      </w:r>
      <w:r>
        <w:rPr>
          <w:rFonts w:hint="default" w:ascii="Times New Roman" w:hAnsi="Times New Roman" w:cs="Times New Roman" w:eastAsiaTheme="minorEastAsia"/>
          <w:sz w:val="32"/>
          <w:szCs w:val="40"/>
        </w:rPr>
        <w:t>单位：</w:t>
      </w:r>
    </w:p>
    <w:p w14:paraId="0118BF74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640"/>
        <w:textAlignment w:val="auto"/>
        <w:rPr>
          <w:rFonts w:hint="default" w:ascii="Times New Roman" w:hAnsi="Times New Roman" w:cs="Times New Roman" w:eastAsiaTheme="minorEastAsia"/>
          <w:sz w:val="32"/>
          <w:szCs w:val="40"/>
        </w:rPr>
      </w:pPr>
      <w:r>
        <w:rPr>
          <w:rFonts w:hint="default" w:ascii="Times New Roman" w:hAnsi="Times New Roman" w:cs="Times New Roman" w:eastAsiaTheme="minorEastAsia"/>
          <w:sz w:val="32"/>
          <w:szCs w:val="40"/>
          <w:lang w:val="en-US" w:eastAsia="zh-CN"/>
        </w:rPr>
        <w:t>响应</w:t>
      </w:r>
      <w:r>
        <w:rPr>
          <w:rFonts w:hint="default" w:ascii="Times New Roman" w:hAnsi="Times New Roman" w:cs="Times New Roman" w:eastAsiaTheme="minorEastAsia"/>
          <w:sz w:val="32"/>
          <w:szCs w:val="40"/>
        </w:rPr>
        <w:t>日期：</w:t>
      </w:r>
    </w:p>
    <w:p w14:paraId="6E3D0430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640"/>
        <w:textAlignment w:val="auto"/>
        <w:rPr>
          <w:rFonts w:hint="default" w:ascii="Times New Roman" w:hAnsi="Times New Roman" w:cs="Times New Roman" w:eastAsiaTheme="minorEastAsia"/>
          <w:sz w:val="32"/>
          <w:szCs w:val="40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32"/>
          <w:szCs w:val="40"/>
          <w:lang w:val="en-US" w:eastAsia="zh-CN"/>
        </w:rPr>
        <w:t>联系人：</w:t>
      </w:r>
    </w:p>
    <w:p w14:paraId="59B6324C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640"/>
        <w:textAlignment w:val="auto"/>
        <w:rPr>
          <w:rFonts w:hint="default" w:ascii="Times New Roman" w:hAnsi="Times New Roman" w:cs="Times New Roman" w:eastAsiaTheme="minorEastAsia"/>
          <w:sz w:val="32"/>
          <w:szCs w:val="40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32"/>
          <w:szCs w:val="40"/>
          <w:lang w:val="en-US" w:eastAsia="zh-CN"/>
        </w:rPr>
        <w:t>联系电话：</w:t>
      </w:r>
    </w:p>
    <w:p w14:paraId="2E71E12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</w:p>
    <w:p w14:paraId="69CDE65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</w:p>
    <w:p w14:paraId="3A24476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</w:p>
    <w:p w14:paraId="7E23378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</w:p>
    <w:p w14:paraId="636C875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</w:p>
    <w:p w14:paraId="1CD75E5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  <w:sz w:val="28"/>
          <w:szCs w:val="28"/>
        </w:rPr>
      </w:pPr>
    </w:p>
    <w:p w14:paraId="6E86B6E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0" w:firstLineChars="0"/>
        <w:jc w:val="center"/>
        <w:textAlignment w:val="auto"/>
        <w:rPr>
          <w:rFonts w:hint="default" w:ascii="Times New Roman" w:hAnsi="Times New Roman" w:cs="Times New Roman" w:eastAsiaTheme="minorEastAsia"/>
          <w:sz w:val="28"/>
          <w:szCs w:val="28"/>
        </w:rPr>
      </w:pPr>
    </w:p>
    <w:p w14:paraId="6042C2F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0" w:firstLineChars="0"/>
        <w:jc w:val="center"/>
        <w:textAlignment w:val="auto"/>
        <w:rPr>
          <w:rFonts w:hint="default" w:ascii="Times New Roman" w:hAnsi="Times New Roman" w:cs="Times New Roman" w:eastAsiaTheme="minorEastAsia"/>
          <w:sz w:val="28"/>
          <w:szCs w:val="28"/>
        </w:rPr>
      </w:pPr>
    </w:p>
    <w:p w14:paraId="590A1276">
      <w:pPr>
        <w:spacing w:line="360" w:lineRule="auto"/>
        <w:rPr>
          <w:rFonts w:hint="default" w:ascii="Times New Roman" w:hAnsi="Times New Roman" w:cs="Times New Roman" w:eastAsiaTheme="minorEastAsia"/>
          <w:sz w:val="28"/>
          <w:szCs w:val="28"/>
        </w:rPr>
      </w:pPr>
      <w:r>
        <w:rPr>
          <w:rFonts w:hint="default" w:ascii="Times New Roman" w:hAnsi="Times New Roman" w:cs="Times New Roman" w:eastAsiaTheme="minorEastAsia"/>
          <w:sz w:val="28"/>
          <w:szCs w:val="28"/>
        </w:rPr>
        <w:br w:type="page"/>
      </w:r>
    </w:p>
    <w:p w14:paraId="1A0DB5A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0" w:firstLineChars="0"/>
        <w:jc w:val="center"/>
        <w:textAlignment w:val="auto"/>
        <w:outlineLvl w:val="0"/>
        <w:rPr>
          <w:rFonts w:hint="default" w:ascii="Times New Roman" w:hAnsi="Times New Roman" w:cs="Times New Roman" w:eastAsiaTheme="minorEastAsia"/>
          <w:sz w:val="28"/>
          <w:szCs w:val="28"/>
        </w:rPr>
      </w:pPr>
      <w:r>
        <w:rPr>
          <w:rFonts w:hint="default" w:ascii="Times New Roman" w:hAnsi="Times New Roman" w:cs="Times New Roman" w:eastAsiaTheme="minorEastAsia"/>
          <w:sz w:val="28"/>
          <w:szCs w:val="28"/>
        </w:rPr>
        <w:t>目录</w:t>
      </w:r>
    </w:p>
    <w:p w14:paraId="6FD19A71">
      <w:pPr>
        <w:pStyle w:val="11"/>
        <w:keepNext w:val="0"/>
        <w:keepLines w:val="0"/>
        <w:pageBreakBefore w:val="0"/>
        <w:tabs>
          <w:tab w:val="right" w:pos="4800"/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fldChar w:fldCharType="begin"/>
      </w:r>
      <w:r>
        <w:rPr>
          <w:rFonts w:hint="default" w:ascii="Times New Roman" w:hAnsi="Times New Roman" w:cs="Times New Roman" w:eastAsiaTheme="minorEastAsia"/>
        </w:rPr>
        <w:instrText xml:space="preserve">TOC \o "1-2" \h \u </w:instrText>
      </w:r>
      <w:r>
        <w:rPr>
          <w:rFonts w:hint="default" w:ascii="Times New Roman" w:hAnsi="Times New Roman" w:cs="Times New Roman" w:eastAsiaTheme="minorEastAsia"/>
        </w:rPr>
        <w:fldChar w:fldCharType="separate"/>
      </w:r>
    </w:p>
    <w:p w14:paraId="38FE1D08">
      <w:pPr>
        <w:pStyle w:val="10"/>
        <w:keepNext w:val="0"/>
        <w:keepLines w:val="0"/>
        <w:pageBreakBefore w:val="0"/>
        <w:tabs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</w:p>
    <w:p w14:paraId="71759E9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fldChar w:fldCharType="end"/>
      </w:r>
    </w:p>
    <w:p w14:paraId="36A8987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</w:p>
    <w:p w14:paraId="294D142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</w:p>
    <w:p w14:paraId="571094A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840" w:firstLineChars="400"/>
        <w:textAlignment w:val="auto"/>
        <w:outlineLvl w:val="9"/>
        <w:rPr>
          <w:rFonts w:hint="default" w:ascii="Times New Roman" w:hAnsi="Times New Roman" w:cs="Times New Roman" w:eastAsiaTheme="minorEastAsia"/>
        </w:rPr>
      </w:pPr>
    </w:p>
    <w:p w14:paraId="08D69AD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840" w:firstLineChars="400"/>
        <w:textAlignment w:val="auto"/>
        <w:outlineLvl w:val="9"/>
        <w:rPr>
          <w:rFonts w:hint="default" w:ascii="Times New Roman" w:hAnsi="Times New Roman" w:cs="Times New Roman" w:eastAsiaTheme="minorEastAsia"/>
        </w:rPr>
      </w:pPr>
    </w:p>
    <w:p w14:paraId="3DE5E12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outlineLvl w:val="9"/>
        <w:rPr>
          <w:rFonts w:hint="default" w:ascii="Times New Roman" w:hAnsi="Times New Roman" w:cs="Times New Roman" w:eastAsiaTheme="minorEastAsia"/>
        </w:rPr>
      </w:pPr>
    </w:p>
    <w:p w14:paraId="759FEFC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outlineLvl w:val="9"/>
        <w:rPr>
          <w:rFonts w:hint="default" w:ascii="Times New Roman" w:hAnsi="Times New Roman" w:cs="Times New Roman" w:eastAsiaTheme="minorEastAsia"/>
        </w:rPr>
      </w:pPr>
    </w:p>
    <w:p w14:paraId="21A892C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outlineLvl w:val="9"/>
        <w:rPr>
          <w:rFonts w:hint="default" w:ascii="Times New Roman" w:hAnsi="Times New Roman" w:cs="Times New Roman" w:eastAsiaTheme="minorEastAsia"/>
        </w:rPr>
      </w:pPr>
    </w:p>
    <w:p w14:paraId="07C3021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outlineLvl w:val="9"/>
        <w:rPr>
          <w:rFonts w:hint="default" w:ascii="Times New Roman" w:hAnsi="Times New Roman" w:cs="Times New Roman" w:eastAsiaTheme="minorEastAsia"/>
        </w:rPr>
      </w:pPr>
    </w:p>
    <w:p w14:paraId="3E2D977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outlineLvl w:val="9"/>
        <w:rPr>
          <w:rFonts w:hint="default" w:ascii="Times New Roman" w:hAnsi="Times New Roman" w:cs="Times New Roman" w:eastAsiaTheme="minorEastAsia"/>
        </w:rPr>
      </w:pPr>
    </w:p>
    <w:p w14:paraId="2F4BFB5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outlineLvl w:val="9"/>
        <w:rPr>
          <w:rFonts w:hint="default" w:ascii="Times New Roman" w:hAnsi="Times New Roman" w:cs="Times New Roman" w:eastAsiaTheme="minorEastAsia"/>
        </w:rPr>
      </w:pPr>
    </w:p>
    <w:p w14:paraId="093F470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outlineLvl w:val="9"/>
        <w:rPr>
          <w:rFonts w:hint="default" w:ascii="Times New Roman" w:hAnsi="Times New Roman" w:cs="Times New Roman" w:eastAsiaTheme="minorEastAsia"/>
        </w:rPr>
      </w:pPr>
    </w:p>
    <w:p w14:paraId="526F1AC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outlineLvl w:val="9"/>
        <w:rPr>
          <w:rFonts w:hint="default" w:ascii="Times New Roman" w:hAnsi="Times New Roman" w:cs="Times New Roman" w:eastAsiaTheme="minorEastAsia"/>
        </w:rPr>
      </w:pPr>
    </w:p>
    <w:p w14:paraId="49AAD4B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outlineLvl w:val="9"/>
        <w:rPr>
          <w:rFonts w:hint="default" w:ascii="Times New Roman" w:hAnsi="Times New Roman" w:cs="Times New Roman" w:eastAsiaTheme="minorEastAsia"/>
        </w:rPr>
      </w:pPr>
    </w:p>
    <w:p w14:paraId="1447920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outlineLvl w:val="9"/>
        <w:rPr>
          <w:rFonts w:hint="default" w:ascii="Times New Roman" w:hAnsi="Times New Roman" w:cs="Times New Roman" w:eastAsiaTheme="minorEastAsia"/>
        </w:rPr>
      </w:pPr>
    </w:p>
    <w:p w14:paraId="05EF848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outlineLvl w:val="9"/>
        <w:rPr>
          <w:rFonts w:hint="default" w:ascii="Times New Roman" w:hAnsi="Times New Roman" w:cs="Times New Roman" w:eastAsiaTheme="minorEastAsia"/>
        </w:rPr>
      </w:pPr>
    </w:p>
    <w:p w14:paraId="72C05E1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outlineLvl w:val="9"/>
        <w:rPr>
          <w:rFonts w:hint="default" w:ascii="Times New Roman" w:hAnsi="Times New Roman" w:cs="Times New Roman" w:eastAsiaTheme="minorEastAsia"/>
        </w:rPr>
      </w:pPr>
    </w:p>
    <w:p w14:paraId="686BA72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outlineLvl w:val="9"/>
        <w:rPr>
          <w:rFonts w:hint="default" w:ascii="Times New Roman" w:hAnsi="Times New Roman" w:cs="Times New Roman" w:eastAsiaTheme="minorEastAsia"/>
        </w:rPr>
      </w:pPr>
    </w:p>
    <w:p w14:paraId="0AF1E4E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outlineLvl w:val="9"/>
        <w:rPr>
          <w:rFonts w:hint="default" w:ascii="Times New Roman" w:hAnsi="Times New Roman" w:cs="Times New Roman" w:eastAsiaTheme="minorEastAsia"/>
        </w:rPr>
      </w:pPr>
    </w:p>
    <w:p w14:paraId="050E498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outlineLvl w:val="9"/>
        <w:rPr>
          <w:rFonts w:hint="default" w:ascii="Times New Roman" w:hAnsi="Times New Roman" w:cs="Times New Roman" w:eastAsiaTheme="minorEastAsia"/>
        </w:rPr>
      </w:pPr>
    </w:p>
    <w:p w14:paraId="1920E42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outlineLvl w:val="9"/>
        <w:rPr>
          <w:rFonts w:hint="default" w:ascii="Times New Roman" w:hAnsi="Times New Roman" w:cs="Times New Roman" w:eastAsiaTheme="minorEastAsia"/>
        </w:rPr>
      </w:pPr>
    </w:p>
    <w:p w14:paraId="019CC9C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outlineLvl w:val="9"/>
        <w:rPr>
          <w:rFonts w:hint="default" w:ascii="Times New Roman" w:hAnsi="Times New Roman" w:cs="Times New Roman" w:eastAsiaTheme="minorEastAsia"/>
        </w:rPr>
      </w:pPr>
    </w:p>
    <w:p w14:paraId="7504326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outlineLvl w:val="9"/>
        <w:rPr>
          <w:rFonts w:hint="default" w:ascii="Times New Roman" w:hAnsi="Times New Roman" w:cs="Times New Roman" w:eastAsiaTheme="minorEastAsia"/>
        </w:rPr>
      </w:pPr>
    </w:p>
    <w:p w14:paraId="7B50EE3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outlineLvl w:val="9"/>
        <w:rPr>
          <w:rFonts w:hint="default" w:ascii="Times New Roman" w:hAnsi="Times New Roman" w:cs="Times New Roman" w:eastAsiaTheme="minorEastAsia"/>
        </w:rPr>
      </w:pPr>
    </w:p>
    <w:p w14:paraId="12B2D15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outlineLvl w:val="9"/>
        <w:rPr>
          <w:rFonts w:hint="default" w:ascii="Times New Roman" w:hAnsi="Times New Roman" w:cs="Times New Roman" w:eastAsiaTheme="minorEastAsia"/>
        </w:rPr>
      </w:pPr>
    </w:p>
    <w:p w14:paraId="5354189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840" w:firstLineChars="400"/>
        <w:textAlignment w:val="auto"/>
        <w:outlineLvl w:val="9"/>
        <w:rPr>
          <w:rFonts w:hint="default" w:ascii="Times New Roman" w:hAnsi="Times New Roman" w:cs="Times New Roman" w:eastAsiaTheme="minorEastAsia"/>
        </w:rPr>
      </w:pPr>
    </w:p>
    <w:p w14:paraId="62285B8C">
      <w:pPr>
        <w:spacing w:line="360" w:lineRule="auto"/>
        <w:rPr>
          <w:rFonts w:hint="default" w:ascii="Times New Roman" w:hAnsi="Times New Roman" w:cs="Times New Roman" w:eastAsiaTheme="minorEastAsia"/>
          <w:lang w:val="en-US" w:eastAsia="zh-CN"/>
        </w:rPr>
      </w:pPr>
      <w:bookmarkStart w:id="1" w:name="_Toc196385139"/>
      <w:bookmarkStart w:id="2" w:name="_Toc25275"/>
      <w:r>
        <w:rPr>
          <w:rFonts w:hint="default" w:ascii="Times New Roman" w:hAnsi="Times New Roman" w:cs="Times New Roman" w:eastAsiaTheme="minorEastAsia"/>
          <w:lang w:val="en-US" w:eastAsia="zh-CN"/>
        </w:rPr>
        <w:br w:type="page"/>
      </w:r>
    </w:p>
    <w:p w14:paraId="12057F3B">
      <w:pPr>
        <w:pStyle w:val="2"/>
        <w:keepNext w:val="0"/>
        <w:keepLines w:val="0"/>
        <w:pageBreakBefore w:val="0"/>
        <w:tabs>
          <w:tab w:val="left" w:leader="underscore" w:pos="2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  <w:lang w:val="en-US" w:eastAsia="zh-CN"/>
        </w:rPr>
        <w:t xml:space="preserve">第一章 </w:t>
      </w:r>
      <w:r>
        <w:rPr>
          <w:rFonts w:hint="default" w:ascii="Times New Roman" w:hAnsi="Times New Roman" w:cs="Times New Roman" w:eastAsiaTheme="minorEastAsia"/>
        </w:rPr>
        <w:t>项目概述</w:t>
      </w:r>
      <w:bookmarkEnd w:id="1"/>
    </w:p>
    <w:p w14:paraId="77EEB510">
      <w:pPr>
        <w:pStyle w:val="3"/>
        <w:keepNext w:val="0"/>
        <w:keepLines w:val="0"/>
        <w:pageBreakBefore w:val="0"/>
        <w:tabs>
          <w:tab w:val="left" w:pos="2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  <w:bookmarkStart w:id="3" w:name="_Toc196385140"/>
      <w:r>
        <w:rPr>
          <w:rFonts w:hint="default" w:ascii="Times New Roman" w:hAnsi="Times New Roman" w:cs="Times New Roman" w:eastAsiaTheme="minorEastAsia"/>
          <w:lang w:val="en-US" w:eastAsia="zh-CN"/>
        </w:rPr>
        <w:t>1.1</w:t>
      </w:r>
      <w:r>
        <w:rPr>
          <w:rFonts w:hint="default" w:ascii="Times New Roman" w:hAnsi="Times New Roman" w:cs="Times New Roman" w:eastAsiaTheme="minorEastAsia"/>
        </w:rPr>
        <w:t>项目名称</w:t>
      </w:r>
      <w:bookmarkEnd w:id="3"/>
    </w:p>
    <w:p w14:paraId="1BA518F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  <w:color w:val="000000"/>
          <w:kern w:val="0"/>
          <w:sz w:val="24"/>
          <w:szCs w:val="24"/>
          <w:lang w:val="en-US" w:eastAsia="zh-CN" w:bidi="ar"/>
        </w:rPr>
      </w:pPr>
    </w:p>
    <w:p w14:paraId="228148FA">
      <w:pPr>
        <w:pStyle w:val="3"/>
        <w:keepNext w:val="0"/>
        <w:keepLines w:val="0"/>
        <w:pageBreakBefore w:val="0"/>
        <w:numPr>
          <w:ilvl w:val="0"/>
          <w:numId w:val="0"/>
        </w:numPr>
        <w:tabs>
          <w:tab w:val="left" w:pos="2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/>
        <w:textAlignment w:val="auto"/>
        <w:rPr>
          <w:rFonts w:hint="default" w:ascii="Times New Roman" w:hAnsi="Times New Roman" w:cs="Times New Roman" w:eastAsiaTheme="minorEastAsia"/>
        </w:rPr>
      </w:pPr>
      <w:bookmarkStart w:id="4" w:name="_Toc196385144"/>
      <w:r>
        <w:rPr>
          <w:rFonts w:hint="default" w:ascii="Times New Roman" w:hAnsi="Times New Roman" w:cs="Times New Roman" w:eastAsiaTheme="minorEastAsia"/>
          <w:b/>
          <w:bCs/>
          <w:kern w:val="0"/>
          <w:sz w:val="36"/>
          <w:szCs w:val="36"/>
          <w:lang w:val="en-US" w:eastAsia="zh-CN" w:bidi="ar"/>
        </w:rPr>
        <w:t>1.2</w:t>
      </w:r>
      <w:r>
        <w:rPr>
          <w:rFonts w:hint="default" w:ascii="Times New Roman" w:hAnsi="Times New Roman" w:cs="Times New Roman" w:eastAsiaTheme="minorEastAsia"/>
        </w:rPr>
        <w:t>项目</w:t>
      </w:r>
      <w:r>
        <w:rPr>
          <w:rFonts w:hint="default" w:ascii="Times New Roman" w:hAnsi="Times New Roman" w:cs="Times New Roman" w:eastAsiaTheme="minorEastAsia"/>
          <w:lang w:val="en-US" w:eastAsia="zh-CN"/>
        </w:rPr>
        <w:t>建设</w:t>
      </w:r>
      <w:r>
        <w:rPr>
          <w:rFonts w:hint="default" w:ascii="Times New Roman" w:hAnsi="Times New Roman" w:cs="Times New Roman" w:eastAsiaTheme="minorEastAsia"/>
        </w:rPr>
        <w:t>依据</w:t>
      </w:r>
      <w:bookmarkEnd w:id="4"/>
    </w:p>
    <w:p w14:paraId="634B2D5C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textAlignment w:val="auto"/>
        <w:rPr>
          <w:rFonts w:hint="default" w:ascii="Times New Roman" w:hAnsi="Times New Roman" w:cs="Times New Roman" w:eastAsiaTheme="minorEastAsia"/>
          <w:lang w:val="en-US" w:eastAsia="zh-CN"/>
        </w:rPr>
      </w:pPr>
    </w:p>
    <w:p w14:paraId="6C2A64FE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  <w:highlight w:val="yellow"/>
        </w:rPr>
      </w:pPr>
      <w:r>
        <w:rPr>
          <w:rFonts w:hint="default" w:ascii="Times New Roman" w:hAnsi="Times New Roman" w:cs="Times New Roman" w:eastAsiaTheme="minorEastAsia"/>
          <w:highlight w:val="none"/>
          <w:lang w:val="en-US" w:eastAsia="zh-CN"/>
        </w:rPr>
        <w:t>1.3</w:t>
      </w:r>
      <w:r>
        <w:rPr>
          <w:rFonts w:hint="default" w:ascii="Times New Roman" w:hAnsi="Times New Roman" w:cs="Times New Roman" w:eastAsiaTheme="minorEastAsia"/>
          <w:highlight w:val="none"/>
        </w:rPr>
        <w:t>项目绩效目标及指标</w:t>
      </w:r>
      <w:bookmarkEnd w:id="2"/>
    </w:p>
    <w:p w14:paraId="124BFE2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0" w:firstLineChars="0"/>
        <w:textAlignment w:val="auto"/>
        <w:outlineLvl w:val="9"/>
        <w:rPr>
          <w:rFonts w:hint="default" w:ascii="Times New Roman" w:hAnsi="Times New Roman" w:cs="Times New Roman" w:eastAsiaTheme="minorEastAsia"/>
          <w:b/>
          <w:bCs/>
          <w:kern w:val="0"/>
          <w:sz w:val="36"/>
          <w:szCs w:val="36"/>
          <w:lang w:val="en-US" w:eastAsia="zh-CN" w:bidi="ar"/>
        </w:rPr>
      </w:pPr>
      <w:bookmarkStart w:id="5" w:name="_Toc12802"/>
    </w:p>
    <w:p w14:paraId="4CB1E14B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0" w:firstLineChars="0"/>
        <w:textAlignment w:val="auto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  <w:b/>
          <w:bCs/>
          <w:kern w:val="0"/>
          <w:sz w:val="36"/>
          <w:szCs w:val="36"/>
          <w:lang w:val="en-US" w:eastAsia="zh-CN" w:bidi="ar"/>
        </w:rPr>
        <w:t>1.4</w:t>
      </w:r>
      <w:r>
        <w:rPr>
          <w:rFonts w:hint="default" w:ascii="Times New Roman" w:hAnsi="Times New Roman" w:cs="Times New Roman" w:eastAsiaTheme="minorEastAsia"/>
        </w:rPr>
        <w:t>项目所运用的新一代信息技术</w:t>
      </w:r>
      <w:bookmarkEnd w:id="5"/>
    </w:p>
    <w:p w14:paraId="70A76BAF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0" w:right="0" w:rightChars="0"/>
        <w:textAlignment w:val="auto"/>
        <w:rPr>
          <w:rFonts w:hint="default" w:ascii="Times New Roman" w:hAnsi="Times New Roman" w:cs="Times New Roman" w:eastAsiaTheme="minorEastAsia"/>
          <w:lang w:val="en-US" w:eastAsia="zh-CN"/>
        </w:rPr>
      </w:pPr>
    </w:p>
    <w:p w14:paraId="6432EC86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  <w:bookmarkStart w:id="6" w:name="_Toc8205"/>
      <w:r>
        <w:rPr>
          <w:rFonts w:hint="default" w:ascii="Times New Roman" w:hAnsi="Times New Roman" w:cs="Times New Roman" w:eastAsiaTheme="minorEastAsia"/>
          <w:lang w:val="en-US" w:eastAsia="zh-CN"/>
        </w:rPr>
        <w:t>1.5</w:t>
      </w:r>
      <w:r>
        <w:rPr>
          <w:rFonts w:hint="default" w:ascii="Times New Roman" w:hAnsi="Times New Roman" w:cs="Times New Roman" w:eastAsiaTheme="minorEastAsia"/>
        </w:rPr>
        <w:t>项目实施周期</w:t>
      </w:r>
      <w:bookmarkEnd w:id="6"/>
    </w:p>
    <w:p w14:paraId="1591336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outlineLvl w:val="9"/>
        <w:rPr>
          <w:rFonts w:hint="default" w:ascii="Times New Roman" w:hAnsi="Times New Roman" w:cs="Times New Roman" w:eastAsiaTheme="minorEastAsia"/>
        </w:rPr>
      </w:pPr>
      <w:bookmarkStart w:id="7" w:name="_Toc5624"/>
    </w:p>
    <w:p w14:paraId="12556BEB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  <w:lang w:val="en-US" w:eastAsia="zh-CN"/>
        </w:rPr>
        <w:t>1.6</w:t>
      </w:r>
      <w:r>
        <w:rPr>
          <w:rFonts w:hint="default" w:ascii="Times New Roman" w:hAnsi="Times New Roman" w:cs="Times New Roman" w:eastAsiaTheme="minorEastAsia"/>
        </w:rPr>
        <w:t>项目建设内容一览表</w:t>
      </w:r>
      <w:bookmarkEnd w:id="7"/>
    </w:p>
    <w:p w14:paraId="06EC466B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  <w:highlight w:val="none"/>
        </w:rPr>
      </w:pPr>
      <w:r>
        <w:rPr>
          <w:rFonts w:hint="default" w:ascii="Times New Roman" w:hAnsi="Times New Roman" w:cs="Times New Roman" w:eastAsiaTheme="minorEastAsia"/>
          <w:highlight w:val="none"/>
        </w:rPr>
        <w:t>项目建设内容一览表</w:t>
      </w:r>
    </w:p>
    <w:tbl>
      <w:tblPr>
        <w:tblStyle w:val="1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9"/>
        <w:gridCol w:w="1668"/>
        <w:gridCol w:w="2430"/>
        <w:gridCol w:w="3479"/>
      </w:tblGrid>
      <w:tr w14:paraId="3A0D57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9" w:type="dxa"/>
            <w:noWrap w:val="0"/>
            <w:vAlign w:val="center"/>
          </w:tcPr>
          <w:p w14:paraId="018FB1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1668" w:type="dxa"/>
            <w:noWrap w:val="0"/>
            <w:vAlign w:val="center"/>
          </w:tcPr>
          <w:p w14:paraId="1A07E8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</w:rPr>
              <w:t>系统名称</w:t>
            </w:r>
          </w:p>
        </w:tc>
        <w:tc>
          <w:tcPr>
            <w:tcW w:w="2430" w:type="dxa"/>
            <w:noWrap w:val="0"/>
            <w:vAlign w:val="center"/>
          </w:tcPr>
          <w:p w14:paraId="7B0E43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</w:rPr>
              <w:t>功能模块</w:t>
            </w:r>
          </w:p>
        </w:tc>
        <w:tc>
          <w:tcPr>
            <w:tcW w:w="3479" w:type="dxa"/>
            <w:noWrap w:val="0"/>
            <w:vAlign w:val="center"/>
          </w:tcPr>
          <w:p w14:paraId="75BB03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</w:rPr>
              <w:t>功能说明</w:t>
            </w:r>
          </w:p>
        </w:tc>
      </w:tr>
      <w:tr w14:paraId="0397FA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719" w:type="dxa"/>
            <w:noWrap w:val="0"/>
            <w:vAlign w:val="center"/>
          </w:tcPr>
          <w:p w14:paraId="5B1191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668" w:type="dxa"/>
            <w:shd w:val="clear" w:color="auto" w:fill="auto"/>
            <w:noWrap w:val="0"/>
            <w:vAlign w:val="center"/>
          </w:tcPr>
          <w:p w14:paraId="7A2DB6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30" w:type="dxa"/>
            <w:shd w:val="clear" w:color="auto" w:fill="auto"/>
            <w:noWrap w:val="0"/>
            <w:vAlign w:val="center"/>
          </w:tcPr>
          <w:p w14:paraId="56A4B4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479" w:type="dxa"/>
            <w:shd w:val="clear" w:color="auto" w:fill="auto"/>
            <w:noWrap w:val="0"/>
            <w:vAlign w:val="center"/>
          </w:tcPr>
          <w:p w14:paraId="4BA9F5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327BE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719" w:type="dxa"/>
            <w:noWrap w:val="0"/>
            <w:vAlign w:val="center"/>
          </w:tcPr>
          <w:p w14:paraId="0044DC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1668" w:type="dxa"/>
            <w:shd w:val="clear" w:color="auto" w:fill="auto"/>
            <w:noWrap w:val="0"/>
            <w:vAlign w:val="center"/>
          </w:tcPr>
          <w:p w14:paraId="2136A4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30" w:type="dxa"/>
            <w:shd w:val="clear" w:color="auto" w:fill="auto"/>
            <w:noWrap w:val="0"/>
            <w:vAlign w:val="center"/>
          </w:tcPr>
          <w:p w14:paraId="33204A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479" w:type="dxa"/>
            <w:shd w:val="clear" w:color="auto" w:fill="auto"/>
            <w:noWrap w:val="0"/>
            <w:vAlign w:val="center"/>
          </w:tcPr>
          <w:p w14:paraId="237751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0C7E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719" w:type="dxa"/>
            <w:noWrap w:val="0"/>
            <w:vAlign w:val="center"/>
          </w:tcPr>
          <w:p w14:paraId="1CB844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1668" w:type="dxa"/>
            <w:shd w:val="clear" w:color="auto" w:fill="auto"/>
            <w:noWrap w:val="0"/>
            <w:vAlign w:val="center"/>
          </w:tcPr>
          <w:p w14:paraId="0FCA85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30" w:type="dxa"/>
            <w:shd w:val="clear" w:color="auto" w:fill="auto"/>
            <w:noWrap w:val="0"/>
            <w:vAlign w:val="center"/>
          </w:tcPr>
          <w:p w14:paraId="0FF3A7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479" w:type="dxa"/>
            <w:shd w:val="clear" w:color="auto" w:fill="auto"/>
            <w:noWrap w:val="0"/>
            <w:vAlign w:val="center"/>
          </w:tcPr>
          <w:p w14:paraId="09BE7F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88BF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719" w:type="dxa"/>
            <w:noWrap w:val="0"/>
            <w:vAlign w:val="center"/>
          </w:tcPr>
          <w:p w14:paraId="59D7DC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1668" w:type="dxa"/>
            <w:shd w:val="clear" w:color="auto" w:fill="auto"/>
            <w:noWrap w:val="0"/>
            <w:vAlign w:val="center"/>
          </w:tcPr>
          <w:p w14:paraId="65E0EE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30" w:type="dxa"/>
            <w:shd w:val="clear" w:color="auto" w:fill="auto"/>
            <w:noWrap w:val="0"/>
            <w:vAlign w:val="center"/>
          </w:tcPr>
          <w:p w14:paraId="5F4CBD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479" w:type="dxa"/>
            <w:shd w:val="clear" w:color="auto" w:fill="auto"/>
            <w:noWrap w:val="0"/>
            <w:vAlign w:val="center"/>
          </w:tcPr>
          <w:p w14:paraId="66A631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F4C8A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719" w:type="dxa"/>
            <w:noWrap w:val="0"/>
            <w:vAlign w:val="center"/>
          </w:tcPr>
          <w:p w14:paraId="44FCBA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highlight w:val="none"/>
                <w:lang w:val="en-US" w:eastAsia="zh-CN"/>
              </w:rPr>
              <w:t>5</w:t>
            </w:r>
          </w:p>
        </w:tc>
        <w:tc>
          <w:tcPr>
            <w:tcW w:w="1668" w:type="dxa"/>
            <w:shd w:val="clear" w:color="auto" w:fill="auto"/>
            <w:noWrap w:val="0"/>
            <w:vAlign w:val="center"/>
          </w:tcPr>
          <w:p w14:paraId="09D9E3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30" w:type="dxa"/>
            <w:shd w:val="clear" w:color="auto" w:fill="auto"/>
            <w:noWrap w:val="0"/>
            <w:vAlign w:val="center"/>
          </w:tcPr>
          <w:p w14:paraId="71FCD1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479" w:type="dxa"/>
            <w:shd w:val="clear" w:color="auto" w:fill="auto"/>
            <w:noWrap w:val="0"/>
            <w:vAlign w:val="center"/>
          </w:tcPr>
          <w:p w14:paraId="4F69AA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</w:tbl>
    <w:p w14:paraId="156A5F2D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</w:p>
    <w:p w14:paraId="605A9B92">
      <w:pPr>
        <w:spacing w:line="360" w:lineRule="auto"/>
        <w:rPr>
          <w:rFonts w:hint="default" w:ascii="Times New Roman" w:hAnsi="Times New Roman" w:cs="Times New Roman" w:eastAsiaTheme="minorEastAsia"/>
        </w:rPr>
      </w:pPr>
      <w:bookmarkStart w:id="8" w:name="_Toc12979"/>
      <w:bookmarkStart w:id="9" w:name="_Toc32079"/>
      <w:r>
        <w:rPr>
          <w:rFonts w:hint="default" w:ascii="Times New Roman" w:hAnsi="Times New Roman" w:cs="Times New Roman" w:eastAsiaTheme="minorEastAsia"/>
        </w:rPr>
        <w:br w:type="page"/>
      </w:r>
    </w:p>
    <w:p w14:paraId="59AF2E7B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>第二章 项目业务现状、项目必要性和需求分析</w:t>
      </w:r>
      <w:bookmarkEnd w:id="8"/>
      <w:bookmarkEnd w:id="9"/>
    </w:p>
    <w:p w14:paraId="68D565D2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  <w:bookmarkStart w:id="10" w:name="_Toc2463"/>
      <w:r>
        <w:rPr>
          <w:rFonts w:hint="default" w:ascii="Times New Roman" w:hAnsi="Times New Roman" w:cs="Times New Roman" w:eastAsiaTheme="minorEastAsia"/>
          <w:lang w:val="en-US" w:eastAsia="zh-CN"/>
        </w:rPr>
        <w:t>2.1</w:t>
      </w:r>
      <w:r>
        <w:rPr>
          <w:rFonts w:hint="default" w:ascii="Times New Roman" w:hAnsi="Times New Roman" w:cs="Times New Roman" w:eastAsiaTheme="minorEastAsia"/>
        </w:rPr>
        <w:t>业务现状分析</w:t>
      </w:r>
      <w:bookmarkEnd w:id="10"/>
    </w:p>
    <w:p w14:paraId="77F8D44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outlineLvl w:val="9"/>
        <w:rPr>
          <w:rFonts w:hint="default" w:ascii="Times New Roman" w:hAnsi="Times New Roman" w:cs="Times New Roman" w:eastAsiaTheme="minorEastAsia"/>
          <w:lang w:val="en-US" w:eastAsia="zh-CN"/>
        </w:rPr>
      </w:pPr>
      <w:bookmarkStart w:id="11" w:name="_Toc13200"/>
    </w:p>
    <w:p w14:paraId="1FB2E443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  <w:lang w:val="en-US" w:eastAsia="zh-CN"/>
        </w:rPr>
        <w:t>2.2</w:t>
      </w:r>
      <w:r>
        <w:rPr>
          <w:rFonts w:hint="default" w:ascii="Times New Roman" w:hAnsi="Times New Roman" w:cs="Times New Roman" w:eastAsiaTheme="minorEastAsia"/>
        </w:rPr>
        <w:t>存在问题</w:t>
      </w:r>
      <w:bookmarkEnd w:id="11"/>
    </w:p>
    <w:p w14:paraId="524B7C3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outlineLvl w:val="9"/>
        <w:rPr>
          <w:rFonts w:hint="default" w:ascii="Times New Roman" w:hAnsi="Times New Roman" w:cs="Times New Roman" w:eastAsiaTheme="minorEastAsia"/>
        </w:rPr>
      </w:pPr>
      <w:bookmarkStart w:id="12" w:name="_Toc31122"/>
    </w:p>
    <w:p w14:paraId="05DFAB02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>2.3 必要性分析</w:t>
      </w:r>
      <w:bookmarkEnd w:id="12"/>
    </w:p>
    <w:p w14:paraId="48A3C321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textAlignment w:val="auto"/>
        <w:rPr>
          <w:rFonts w:hint="default" w:ascii="Times New Roman" w:hAnsi="Times New Roman" w:cs="Times New Roman" w:eastAsiaTheme="minorEastAsia"/>
          <w:kern w:val="2"/>
          <w:sz w:val="24"/>
          <w:szCs w:val="28"/>
          <w:lang w:val="en-US" w:eastAsia="zh-CN" w:bidi="ar"/>
        </w:rPr>
      </w:pPr>
    </w:p>
    <w:p w14:paraId="2FEAB54A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  <w:bookmarkStart w:id="13" w:name="_Toc11322"/>
      <w:r>
        <w:rPr>
          <w:rFonts w:hint="default" w:ascii="Times New Roman" w:hAnsi="Times New Roman" w:cs="Times New Roman" w:eastAsiaTheme="minorEastAsia"/>
        </w:rPr>
        <w:t>2.4 需求分析</w:t>
      </w:r>
      <w:bookmarkEnd w:id="13"/>
    </w:p>
    <w:p w14:paraId="22B0B325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</w:p>
    <w:p w14:paraId="6304C8C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  <w:bookmarkStart w:id="14" w:name="_Toc4101"/>
      <w:bookmarkStart w:id="15" w:name="_Toc21930"/>
      <w:r>
        <w:rPr>
          <w:rFonts w:hint="default" w:ascii="Times New Roman" w:hAnsi="Times New Roman" w:cs="Times New Roman" w:eastAsiaTheme="minorEastAsia"/>
        </w:rPr>
        <w:br w:type="page"/>
      </w:r>
    </w:p>
    <w:p w14:paraId="0AC735DE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>第三章 项目方案</w:t>
      </w:r>
      <w:bookmarkEnd w:id="14"/>
      <w:bookmarkEnd w:id="15"/>
    </w:p>
    <w:p w14:paraId="63DF158D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  <w:bookmarkStart w:id="16" w:name="_Toc26319"/>
      <w:r>
        <w:rPr>
          <w:rFonts w:hint="default" w:ascii="Times New Roman" w:hAnsi="Times New Roman" w:cs="Times New Roman" w:eastAsiaTheme="minorEastAsia"/>
        </w:rPr>
        <w:t>3.1 总体设计</w:t>
      </w:r>
      <w:bookmarkEnd w:id="16"/>
    </w:p>
    <w:p w14:paraId="7E225796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> </w:t>
      </w:r>
    </w:p>
    <w:p w14:paraId="70D59398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  <w:bookmarkStart w:id="17" w:name="_Toc22000"/>
      <w:r>
        <w:rPr>
          <w:rFonts w:hint="default" w:ascii="Times New Roman" w:hAnsi="Times New Roman" w:cs="Times New Roman" w:eastAsiaTheme="minorEastAsia"/>
        </w:rPr>
        <w:t>3.2 软件功能</w:t>
      </w:r>
      <w:bookmarkEnd w:id="17"/>
    </w:p>
    <w:p w14:paraId="2825A1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480" w:firstLineChars="200"/>
        <w:jc w:val="both"/>
        <w:textAlignment w:val="auto"/>
        <w:rPr>
          <w:rFonts w:hint="default" w:ascii="Times New Roman" w:hAnsi="Times New Roman" w:cs="Times New Roman" w:eastAsiaTheme="minorEastAsia"/>
          <w:kern w:val="2"/>
          <w:sz w:val="24"/>
          <w:szCs w:val="24"/>
          <w:highlight w:val="none"/>
          <w:lang w:val="en-US" w:eastAsia="zh-CN" w:bidi="ar-SA"/>
        </w:rPr>
      </w:pPr>
    </w:p>
    <w:p w14:paraId="3DCCBAB8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  <w:lang w:eastAsia="zh-CN"/>
        </w:rPr>
      </w:pPr>
      <w:bookmarkStart w:id="18" w:name="_Toc19"/>
      <w:r>
        <w:rPr>
          <w:rFonts w:hint="default" w:ascii="Times New Roman" w:hAnsi="Times New Roman" w:cs="Times New Roman" w:eastAsiaTheme="minorEastAsia"/>
        </w:rPr>
        <w:t xml:space="preserve">3.3 </w:t>
      </w:r>
      <w:bookmarkEnd w:id="18"/>
      <w:r>
        <w:rPr>
          <w:rFonts w:hint="default" w:ascii="Times New Roman" w:hAnsi="Times New Roman" w:cs="Times New Roman" w:eastAsiaTheme="minorEastAsia"/>
        </w:rPr>
        <w:t>硬件配套资源</w:t>
      </w:r>
      <w:r>
        <w:rPr>
          <w:rFonts w:hint="default" w:ascii="Times New Roman" w:hAnsi="Times New Roman" w:cs="Times New Roman" w:eastAsiaTheme="minorEastAsia"/>
          <w:lang w:eastAsia="zh-CN"/>
        </w:rPr>
        <w:t>（服务器、客户端、配套设备）</w:t>
      </w:r>
    </w:p>
    <w:p w14:paraId="7B0A326B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</w:p>
    <w:p w14:paraId="342669B9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  <w:lang w:eastAsia="zh-CN"/>
        </w:rPr>
      </w:pPr>
      <w:bookmarkStart w:id="19" w:name="_Toc15753"/>
      <w:r>
        <w:rPr>
          <w:rFonts w:hint="default" w:ascii="Times New Roman" w:hAnsi="Times New Roman" w:cs="Times New Roman" w:eastAsiaTheme="minorEastAsia"/>
        </w:rPr>
        <w:t xml:space="preserve">3.4 </w:t>
      </w:r>
      <w:bookmarkEnd w:id="19"/>
      <w:r>
        <w:rPr>
          <w:rFonts w:hint="default" w:ascii="Times New Roman" w:hAnsi="Times New Roman" w:cs="Times New Roman" w:eastAsiaTheme="minorEastAsia"/>
        </w:rPr>
        <w:t>算力服务资源（本地化部署、租赁方式等）</w:t>
      </w:r>
    </w:p>
    <w:p w14:paraId="2F319FAA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</w:p>
    <w:p w14:paraId="13494883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  <w:bookmarkStart w:id="20" w:name="_Toc10810"/>
      <w:r>
        <w:rPr>
          <w:rFonts w:hint="default" w:ascii="Times New Roman" w:hAnsi="Times New Roman" w:cs="Times New Roman" w:eastAsiaTheme="minorEastAsia"/>
        </w:rPr>
        <w:t xml:space="preserve">3.5 </w:t>
      </w:r>
      <w:bookmarkEnd w:id="20"/>
      <w:r>
        <w:rPr>
          <w:rFonts w:hint="default" w:ascii="Times New Roman" w:hAnsi="Times New Roman" w:cs="Times New Roman" w:eastAsiaTheme="minorEastAsia"/>
        </w:rPr>
        <w:t>接口对接</w:t>
      </w:r>
    </w:p>
    <w:p w14:paraId="51A05CF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outlineLvl w:val="9"/>
        <w:rPr>
          <w:rFonts w:hint="default" w:ascii="Times New Roman" w:hAnsi="Times New Roman" w:cs="Times New Roman" w:eastAsiaTheme="minorEastAsia"/>
        </w:rPr>
      </w:pPr>
    </w:p>
    <w:p w14:paraId="45F9FFC7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  <w:lang w:val="en-US" w:eastAsia="zh-CN"/>
        </w:rPr>
        <w:t>3.6</w:t>
      </w:r>
      <w:r>
        <w:rPr>
          <w:rFonts w:hint="default" w:ascii="Times New Roman" w:hAnsi="Times New Roman" w:cs="Times New Roman" w:eastAsiaTheme="minorEastAsia"/>
        </w:rPr>
        <w:t>其他配套内容</w:t>
      </w:r>
    </w:p>
    <w:p w14:paraId="20D66B9C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</w:p>
    <w:p w14:paraId="476C723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  <w:bookmarkStart w:id="21" w:name="_Toc4557"/>
      <w:bookmarkStart w:id="22" w:name="_Toc29467"/>
      <w:r>
        <w:rPr>
          <w:rFonts w:hint="default" w:ascii="Times New Roman" w:hAnsi="Times New Roman" w:cs="Times New Roman" w:eastAsiaTheme="minorEastAsia"/>
        </w:rPr>
        <w:br w:type="page"/>
      </w:r>
    </w:p>
    <w:p w14:paraId="39F72CD5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>第四章 项目信息资源</w:t>
      </w:r>
      <w:bookmarkEnd w:id="21"/>
      <w:bookmarkEnd w:id="22"/>
    </w:p>
    <w:p w14:paraId="77A98D19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  <w:bookmarkStart w:id="23" w:name="_Toc8562"/>
      <w:r>
        <w:rPr>
          <w:rFonts w:hint="default" w:ascii="Times New Roman" w:hAnsi="Times New Roman" w:cs="Times New Roman" w:eastAsiaTheme="minorEastAsia"/>
        </w:rPr>
        <w:t>4.1 数据标准</w:t>
      </w:r>
      <w:bookmarkEnd w:id="23"/>
    </w:p>
    <w:p w14:paraId="323684C3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</w:p>
    <w:p w14:paraId="5B268890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  <w:bookmarkStart w:id="24" w:name="_Toc4284"/>
      <w:r>
        <w:rPr>
          <w:rFonts w:hint="default" w:ascii="Times New Roman" w:hAnsi="Times New Roman" w:cs="Times New Roman" w:eastAsiaTheme="minorEastAsia"/>
        </w:rPr>
        <w:t>4.2 项目信息资源采集需求</w:t>
      </w:r>
      <w:bookmarkEnd w:id="24"/>
    </w:p>
    <w:p w14:paraId="221B3A88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>项目所需要的信息资源</w:t>
      </w:r>
    </w:p>
    <w:p w14:paraId="42B4D1E6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> </w:t>
      </w:r>
    </w:p>
    <w:p w14:paraId="6FCE77BC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  <w:bookmarkStart w:id="25" w:name="_Toc25822"/>
      <w:r>
        <w:rPr>
          <w:rFonts w:hint="default" w:ascii="Times New Roman" w:hAnsi="Times New Roman" w:cs="Times New Roman" w:eastAsiaTheme="minorEastAsia"/>
        </w:rPr>
        <w:t>4.3 项目形成的信息资源目录</w:t>
      </w:r>
      <w:bookmarkEnd w:id="25"/>
    </w:p>
    <w:p w14:paraId="27DE4401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>项目形成的信息资源目录</w:t>
      </w:r>
    </w:p>
    <w:tbl>
      <w:tblPr>
        <w:tblStyle w:val="14"/>
        <w:tblW w:w="5100" w:type="pct"/>
        <w:tblInd w:w="-24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87"/>
        <w:gridCol w:w="884"/>
        <w:gridCol w:w="884"/>
        <w:gridCol w:w="4820"/>
        <w:gridCol w:w="687"/>
        <w:gridCol w:w="687"/>
        <w:gridCol w:w="786"/>
      </w:tblGrid>
      <w:tr w14:paraId="59BD9C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00" w:hRule="atLeast"/>
          <w:tblHeader/>
        </w:trPr>
        <w:tc>
          <w:tcPr>
            <w:tcW w:w="36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500FFF0B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</w:rPr>
              <w:t>序号</w:t>
            </w:r>
          </w:p>
        </w:tc>
        <w:tc>
          <w:tcPr>
            <w:tcW w:w="468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3D3450BF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</w:rPr>
              <w:t>数据主题名称</w:t>
            </w:r>
          </w:p>
        </w:tc>
        <w:tc>
          <w:tcPr>
            <w:tcW w:w="468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4BAC4F16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</w:rPr>
              <w:t>数据提供单位</w:t>
            </w:r>
          </w:p>
        </w:tc>
        <w:tc>
          <w:tcPr>
            <w:tcW w:w="2552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017F4007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</w:rPr>
              <w:t>数据项</w:t>
            </w:r>
          </w:p>
        </w:tc>
        <w:tc>
          <w:tcPr>
            <w:tcW w:w="364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7BF3B589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</w:rPr>
              <w:t>更新周期</w:t>
            </w:r>
          </w:p>
        </w:tc>
        <w:tc>
          <w:tcPr>
            <w:tcW w:w="364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15706122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</w:rPr>
              <w:t>共享方式</w:t>
            </w:r>
          </w:p>
        </w:tc>
        <w:tc>
          <w:tcPr>
            <w:tcW w:w="416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6355176B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</w:rPr>
              <w:t>共享类型</w:t>
            </w:r>
          </w:p>
        </w:tc>
      </w:tr>
      <w:tr w14:paraId="13CA5F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0" w:hRule="atLeast"/>
        </w:trPr>
        <w:tc>
          <w:tcPr>
            <w:tcW w:w="364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4A99F46A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3FB923B6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73A66E07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</w:p>
        </w:tc>
        <w:tc>
          <w:tcPr>
            <w:tcW w:w="2552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77992186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textAlignment w:val="auto"/>
              <w:rPr>
                <w:rFonts w:hint="default" w:ascii="Times New Roman" w:hAnsi="Times New Roman" w:cs="Times New Roman" w:eastAsiaTheme="minorEastAsia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34F12F66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1C8F5817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799A4B5A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</w:p>
        </w:tc>
      </w:tr>
    </w:tbl>
    <w:p w14:paraId="3663101C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  <w:bookmarkStart w:id="26" w:name="_Toc4004"/>
      <w:r>
        <w:rPr>
          <w:rFonts w:hint="default" w:ascii="Times New Roman" w:hAnsi="Times New Roman" w:cs="Times New Roman" w:eastAsiaTheme="minorEastAsia"/>
        </w:rPr>
        <w:t>4.4 项目形成共享信息资源接口规范</w:t>
      </w:r>
      <w:bookmarkEnd w:id="26"/>
    </w:p>
    <w:p w14:paraId="3C8E32D8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</w:p>
    <w:p w14:paraId="36B1EB7E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  <w:bookmarkStart w:id="27" w:name="_Toc12864"/>
      <w:r>
        <w:rPr>
          <w:rFonts w:hint="default" w:ascii="Times New Roman" w:hAnsi="Times New Roman" w:cs="Times New Roman" w:eastAsiaTheme="minorEastAsia"/>
        </w:rPr>
        <w:t>4.5 不共享信息资源及其依据</w:t>
      </w:r>
      <w:bookmarkEnd w:id="27"/>
    </w:p>
    <w:p w14:paraId="7327D77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  <w:bookmarkStart w:id="28" w:name="_Toc22612"/>
      <w:bookmarkStart w:id="29" w:name="_Toc7723"/>
      <w:r>
        <w:rPr>
          <w:rFonts w:hint="default" w:ascii="Times New Roman" w:hAnsi="Times New Roman" w:cs="Times New Roman" w:eastAsiaTheme="minorEastAsia"/>
        </w:rPr>
        <w:br w:type="page"/>
      </w:r>
    </w:p>
    <w:p w14:paraId="7C7931F2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>第五章 项目安全设计及安全评估服务</w:t>
      </w:r>
      <w:bookmarkEnd w:id="28"/>
      <w:bookmarkEnd w:id="29"/>
    </w:p>
    <w:p w14:paraId="208824CA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  <w:bookmarkStart w:id="30" w:name="_Toc6229"/>
      <w:r>
        <w:rPr>
          <w:rFonts w:hint="default" w:ascii="Times New Roman" w:hAnsi="Times New Roman" w:cs="Times New Roman" w:eastAsiaTheme="minorEastAsia"/>
        </w:rPr>
        <w:t>5.1 安全设计</w:t>
      </w:r>
      <w:bookmarkEnd w:id="30"/>
    </w:p>
    <w:p w14:paraId="0CA06E5F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> </w:t>
      </w:r>
    </w:p>
    <w:p w14:paraId="174A91C6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  <w:bookmarkStart w:id="31" w:name="_Toc28105"/>
      <w:r>
        <w:rPr>
          <w:rFonts w:hint="default" w:ascii="Times New Roman" w:hAnsi="Times New Roman" w:cs="Times New Roman" w:eastAsiaTheme="minorEastAsia"/>
        </w:rPr>
        <w:t>5.2 安全评估服务</w:t>
      </w:r>
      <w:bookmarkEnd w:id="31"/>
    </w:p>
    <w:p w14:paraId="18A0F664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> </w:t>
      </w:r>
    </w:p>
    <w:p w14:paraId="3BDA2A6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  <w:bookmarkStart w:id="32" w:name="_Toc17828"/>
      <w:bookmarkStart w:id="33" w:name="_Toc26741"/>
      <w:r>
        <w:rPr>
          <w:rFonts w:hint="default" w:ascii="Times New Roman" w:hAnsi="Times New Roman" w:cs="Times New Roman" w:eastAsiaTheme="minorEastAsia"/>
        </w:rPr>
        <w:br w:type="page"/>
      </w:r>
    </w:p>
    <w:p w14:paraId="0FD00A8C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>第六章 项目管理</w:t>
      </w:r>
      <w:bookmarkEnd w:id="32"/>
      <w:bookmarkEnd w:id="33"/>
    </w:p>
    <w:p w14:paraId="5EAEF8AE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  <w:bookmarkStart w:id="34" w:name="_Toc5386"/>
      <w:r>
        <w:rPr>
          <w:rFonts w:hint="default" w:ascii="Times New Roman" w:hAnsi="Times New Roman" w:cs="Times New Roman" w:eastAsiaTheme="minorEastAsia"/>
        </w:rPr>
        <w:t>6.1 实施进度</w:t>
      </w:r>
      <w:bookmarkEnd w:id="34"/>
    </w:p>
    <w:p w14:paraId="20F97F8D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  <w:lang w:eastAsia="zh-CN"/>
        </w:rPr>
      </w:pPr>
      <w:r>
        <w:rPr>
          <w:rFonts w:hint="default" w:ascii="Times New Roman" w:hAnsi="Times New Roman" w:cs="Times New Roman" w:eastAsiaTheme="minorEastAsia"/>
        </w:rPr>
        <w:t>6.1.1 项目实施周期</w:t>
      </w:r>
      <w:r>
        <w:rPr>
          <w:rFonts w:hint="default" w:ascii="Times New Roman" w:hAnsi="Times New Roman" w:cs="Times New Roman" w:eastAsiaTheme="minorEastAsia"/>
        </w:rPr>
        <w:br w:type="textWrapping"/>
      </w:r>
      <w:r>
        <w:rPr>
          <w:rFonts w:hint="default" w:ascii="Times New Roman" w:hAnsi="Times New Roman" w:cs="Times New Roman" w:eastAsiaTheme="minorEastAsia"/>
        </w:rPr>
        <w:t>项目实施周期为</w:t>
      </w:r>
      <w:r>
        <w:rPr>
          <w:rFonts w:hint="default" w:ascii="Times New Roman" w:hAnsi="Times New Roman" w:cs="Times New Roman" w:eastAsiaTheme="minorEastAsia"/>
          <w:lang w:val="en-US" w:eastAsia="zh-CN"/>
        </w:rPr>
        <w:t>X</w:t>
      </w:r>
      <w:r>
        <w:rPr>
          <w:rFonts w:hint="default" w:ascii="Times New Roman" w:hAnsi="Times New Roman" w:cs="Times New Roman" w:eastAsiaTheme="minorEastAsia"/>
        </w:rPr>
        <w:t>月，从</w:t>
      </w:r>
      <w:r>
        <w:rPr>
          <w:rFonts w:hint="default" w:ascii="Times New Roman" w:hAnsi="Times New Roman" w:cs="Times New Roman" w:eastAsiaTheme="minorEastAsia"/>
          <w:lang w:val="en-US" w:eastAsia="zh-CN"/>
        </w:rPr>
        <w:t>XX</w:t>
      </w:r>
      <w:r>
        <w:rPr>
          <w:rFonts w:hint="default" w:ascii="Times New Roman" w:hAnsi="Times New Roman" w:cs="Times New Roman" w:eastAsiaTheme="minorEastAsia"/>
        </w:rPr>
        <w:t>开始至</w:t>
      </w:r>
      <w:r>
        <w:rPr>
          <w:rFonts w:hint="default" w:ascii="Times New Roman" w:hAnsi="Times New Roman" w:cs="Times New Roman" w:eastAsiaTheme="minorEastAsia"/>
          <w:lang w:val="en-US" w:eastAsia="zh-CN"/>
        </w:rPr>
        <w:t>XX</w:t>
      </w:r>
      <w:r>
        <w:rPr>
          <w:rFonts w:hint="default" w:ascii="Times New Roman" w:hAnsi="Times New Roman" w:cs="Times New Roman" w:eastAsiaTheme="minorEastAsia"/>
        </w:rPr>
        <w:t>通过最终验收。</w:t>
      </w:r>
      <w:r>
        <w:rPr>
          <w:rFonts w:hint="default" w:ascii="Times New Roman" w:hAnsi="Times New Roman" w:cs="Times New Roman" w:eastAsiaTheme="minorEastAsia"/>
        </w:rPr>
        <w:br w:type="textWrapping"/>
      </w:r>
      <w:r>
        <w:rPr>
          <w:rFonts w:hint="default" w:ascii="Times New Roman" w:hAnsi="Times New Roman" w:cs="Times New Roman" w:eastAsiaTheme="minorEastAsia"/>
        </w:rPr>
        <w:t>6.1.2 项目实施计划一览表</w:t>
      </w:r>
      <w:r>
        <w:rPr>
          <w:rFonts w:hint="default" w:ascii="Times New Roman" w:hAnsi="Times New Roman" w:cs="Times New Roman" w:eastAsiaTheme="minorEastAsia"/>
        </w:rPr>
        <w:br w:type="textWrapping"/>
      </w:r>
      <w:r>
        <w:rPr>
          <w:rFonts w:hint="default" w:ascii="Times New Roman" w:hAnsi="Times New Roman" w:cs="Times New Roman" w:eastAsiaTheme="minorEastAsia"/>
        </w:rPr>
        <w:t>图 6.1 项目工期与进度计划图</w:t>
      </w:r>
      <w:r>
        <w:rPr>
          <w:rFonts w:hint="default" w:ascii="Times New Roman" w:hAnsi="Times New Roman" w:cs="Times New Roman" w:eastAsiaTheme="minorEastAsia"/>
          <w:lang w:eastAsia="zh-CN"/>
        </w:rPr>
        <w:t>（</w:t>
      </w:r>
      <w:r>
        <w:rPr>
          <w:rFonts w:hint="default" w:ascii="Times New Roman" w:hAnsi="Times New Roman" w:cs="Times New Roman" w:eastAsiaTheme="minorEastAsia"/>
          <w:lang w:val="en-US" w:eastAsia="zh-CN"/>
        </w:rPr>
        <w:t>参考</w:t>
      </w:r>
      <w:r>
        <w:rPr>
          <w:rFonts w:hint="default" w:ascii="Times New Roman" w:hAnsi="Times New Roman" w:cs="Times New Roman" w:eastAsiaTheme="minorEastAsia"/>
          <w:lang w:eastAsia="zh-CN"/>
        </w:rPr>
        <w:t>）</w:t>
      </w:r>
    </w:p>
    <w:tbl>
      <w:tblPr>
        <w:tblStyle w:val="14"/>
        <w:tblW w:w="4785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30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9"/>
      </w:tblGrid>
      <w:tr w14:paraId="48FD54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</w:trPr>
        <w:tc>
          <w:tcPr>
            <w:tcW w:w="1554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767DAACE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1"/>
                <w:szCs w:val="21"/>
              </w:rPr>
              <w:t>任务时间</w:t>
            </w:r>
          </w:p>
        </w:tc>
        <w:tc>
          <w:tcPr>
            <w:tcW w:w="6711" w:type="dxa"/>
            <w:gridSpan w:val="12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649E274C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1"/>
                <w:szCs w:val="21"/>
                <w:lang w:val="en-US" w:eastAsia="zh-CN"/>
              </w:rPr>
              <w:t>XXX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1"/>
                <w:szCs w:val="21"/>
              </w:rPr>
              <w:t>年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1"/>
                <w:szCs w:val="21"/>
                <w:lang w:val="en-US" w:eastAsia="zh-CN"/>
              </w:rPr>
              <w:t>-</w:t>
            </w:r>
            <w:r>
              <w:rPr>
                <w:rFonts w:hint="eastAsia" w:ascii="Times New Roman" w:hAnsi="Times New Roman" w:cs="Times New Roman" w:eastAsiaTheme="minorEastAsia"/>
                <w:color w:val="000000"/>
                <w:sz w:val="21"/>
                <w:szCs w:val="21"/>
                <w:lang w:val="en-US" w:eastAsia="zh-CN"/>
              </w:rPr>
              <w:t>XXX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1"/>
                <w:szCs w:val="21"/>
                <w:lang w:val="en-US" w:eastAsia="zh-CN"/>
              </w:rPr>
              <w:t>年</w:t>
            </w:r>
          </w:p>
        </w:tc>
      </w:tr>
      <w:tr w14:paraId="7A2FF7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1554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6158F6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7360B291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1"/>
                <w:szCs w:val="21"/>
                <w:lang w:val="en-US"/>
              </w:rPr>
              <w:t>6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1"/>
                <w:szCs w:val="21"/>
              </w:rPr>
              <w:t>月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5B4B6732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1"/>
                <w:szCs w:val="21"/>
                <w:lang w:val="en-US"/>
              </w:rPr>
              <w:t>7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1"/>
                <w:szCs w:val="21"/>
              </w:rPr>
              <w:t>月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438DF31D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1"/>
                <w:szCs w:val="21"/>
                <w:lang w:val="en-US"/>
              </w:rPr>
              <w:t>8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1"/>
                <w:szCs w:val="21"/>
              </w:rPr>
              <w:t>月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6668B5A7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1"/>
                <w:szCs w:val="21"/>
                <w:lang w:val="en-US"/>
              </w:rPr>
              <w:t>9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1"/>
                <w:szCs w:val="21"/>
              </w:rPr>
              <w:t>月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414246F0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1"/>
                <w:szCs w:val="21"/>
                <w:lang w:val="en-US"/>
              </w:rPr>
              <w:t>10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1"/>
                <w:szCs w:val="21"/>
              </w:rPr>
              <w:t>月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7AFBEE4D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1"/>
                <w:szCs w:val="21"/>
                <w:lang w:val="en-US"/>
              </w:rPr>
              <w:t>11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1"/>
                <w:szCs w:val="21"/>
              </w:rPr>
              <w:t>月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338DCD91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1"/>
                <w:szCs w:val="21"/>
                <w:lang w:val="en-US"/>
              </w:rPr>
              <w:t>12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1"/>
                <w:szCs w:val="21"/>
              </w:rPr>
              <w:t>月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411427AD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1"/>
                <w:szCs w:val="21"/>
                <w:lang w:val="en-US"/>
              </w:rPr>
              <w:t>1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1"/>
                <w:szCs w:val="21"/>
              </w:rPr>
              <w:t>月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10DA3BE6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1"/>
                <w:szCs w:val="21"/>
                <w:lang w:val="en-US"/>
              </w:rPr>
              <w:t>2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1"/>
                <w:szCs w:val="21"/>
              </w:rPr>
              <w:t>月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44FAF429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1"/>
                <w:szCs w:val="21"/>
                <w:lang w:val="en-US"/>
              </w:rPr>
              <w:t>3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1"/>
                <w:szCs w:val="21"/>
              </w:rPr>
              <w:t>月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7FECE2AB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1"/>
                <w:szCs w:val="21"/>
                <w:lang w:val="en-US"/>
              </w:rPr>
              <w:t>4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1"/>
                <w:szCs w:val="21"/>
              </w:rPr>
              <w:t>月</w:t>
            </w:r>
          </w:p>
        </w:tc>
        <w:tc>
          <w:tcPr>
            <w:tcW w:w="56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64745555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1"/>
                <w:szCs w:val="21"/>
                <w:lang w:val="en-US"/>
              </w:rPr>
              <w:t>5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1"/>
                <w:szCs w:val="21"/>
              </w:rPr>
              <w:t>月</w:t>
            </w:r>
          </w:p>
        </w:tc>
      </w:tr>
      <w:tr w14:paraId="5C7980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" w:hRule="atLeast"/>
        </w:trPr>
        <w:tc>
          <w:tcPr>
            <w:tcW w:w="155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1DB6DB28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left"/>
              <w:textAlignment w:val="auto"/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  <w:lang w:val="en-US" w:eastAsia="zh-CN"/>
              </w:rPr>
              <w:t>项目前期调研采购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7F7F7F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24A51325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737B0C8F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3BB774D7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56A9CCF7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218AC796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7471AA8F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44741593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6BF6F27B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17FD4476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71170006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57C1C9F5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28235BA8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</w:p>
        </w:tc>
      </w:tr>
      <w:tr w14:paraId="26FE82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" w:hRule="atLeast"/>
        </w:trPr>
        <w:tc>
          <w:tcPr>
            <w:tcW w:w="155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401CA692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left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  <w:t>项目实施准备阶段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40024742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7F7F7F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6F5340C1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3B2D6C02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1E8A152D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5A28908E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14DF167D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049F9978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0D899E91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5FFA4F6B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6E596F1E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70CF6A02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5089C5D7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</w:tr>
      <w:tr w14:paraId="2EB7E7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" w:hRule="atLeast"/>
        </w:trPr>
        <w:tc>
          <w:tcPr>
            <w:tcW w:w="155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27389A78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left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  <w:t>业务需求分析阶段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36933D32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7F7F7F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6A7C4355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7F7F7F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521AA625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2238D1BC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1FD490AD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7EE5C922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287949C7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77CE03C2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1425A5A2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147305B5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46554C2D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77E5AEAF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</w:tr>
      <w:tr w14:paraId="167CE9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" w:hRule="atLeast"/>
        </w:trPr>
        <w:tc>
          <w:tcPr>
            <w:tcW w:w="155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250AAED8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left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  <w:t>软件开发阶段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23909571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2763FCD3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66074C23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7F7F7F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2ACF0871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7F7F7F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3D14A8E9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3831AE93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auto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192E0A1A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auto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7312D2B7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auto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17B1B546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auto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7600EA23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auto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70433A9B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auto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38846020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auto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</w:tr>
      <w:tr w14:paraId="216FE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" w:hRule="atLeast"/>
        </w:trPr>
        <w:tc>
          <w:tcPr>
            <w:tcW w:w="155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040AB6F7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left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  <w:t>测试联调阶段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0B321561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7C48280B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0405D979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49881245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598E8A43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7F7F7F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1A79ED52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7F7F7F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6BC1C1D3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7F7F7F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206F6EB1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7F7F7F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2741F6D2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320EB73D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auto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72FBECD2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auto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570C4A7F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auto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</w:tr>
      <w:tr w14:paraId="2F0A0C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" w:hRule="atLeast"/>
        </w:trPr>
        <w:tc>
          <w:tcPr>
            <w:tcW w:w="155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153A4304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left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  <w:t>系统初验阶段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1690D9E7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4000FE14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4B336F2C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0051D50E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466755D5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613C4C7B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auto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0AF3E5B2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auto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16A824F1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auto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7F7F7F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64978743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5036EDCA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auto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115C30AA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auto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42142FD8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auto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</w:tr>
      <w:tr w14:paraId="71D500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" w:hRule="atLeast"/>
        </w:trPr>
        <w:tc>
          <w:tcPr>
            <w:tcW w:w="155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03FB5B5D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left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  <w:t>项目上线试运行阶段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42833624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68378DA6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0905A93C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19DAF02F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06240268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74AC142F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auto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3254A3D9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auto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6E400110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auto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1E342AD2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auto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7F7F7F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4B62E340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7F7F7F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5E352797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37922F54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auto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</w:tr>
      <w:tr w14:paraId="250A09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" w:hRule="atLeast"/>
        </w:trPr>
        <w:tc>
          <w:tcPr>
            <w:tcW w:w="1554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102FFF8D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left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  <w:t>系统终验收阶段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51807044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6718C0DC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67C6B6C3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274CCD09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421696F9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auto"/>
              <w:rPr>
                <w:rFonts w:hint="default" w:ascii="Times New Roman" w:hAnsi="Times New Roman" w:cs="Times New Roman" w:eastAsiaTheme="minorEastAsia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093429D0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auto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77EBCC9B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auto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3FD3EB19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auto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3BD39EF5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auto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2607E74D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auto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3DA83ABE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both"/>
              <w:textAlignment w:val="auto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7F7F7F"/>
            <w:noWrap/>
            <w:tcMar>
              <w:top w:w="8" w:type="dxa"/>
              <w:left w:w="8" w:type="dxa"/>
              <w:right w:w="8" w:type="dxa"/>
            </w:tcMar>
            <w:vAlign w:val="bottom"/>
          </w:tcPr>
          <w:p w14:paraId="4A6A66EC">
            <w:pPr>
              <w:pStyle w:val="1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</w:rPr>
              <w:t> </w:t>
            </w:r>
          </w:p>
        </w:tc>
      </w:tr>
    </w:tbl>
    <w:p w14:paraId="6FA241C1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> </w:t>
      </w:r>
    </w:p>
    <w:p w14:paraId="7F62B331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  <w:lang w:eastAsia="zh-CN"/>
        </w:rPr>
      </w:pPr>
      <w:bookmarkStart w:id="35" w:name="_Toc20592"/>
      <w:r>
        <w:rPr>
          <w:rFonts w:hint="default" w:ascii="Times New Roman" w:hAnsi="Times New Roman" w:cs="Times New Roman" w:eastAsiaTheme="minorEastAsia"/>
        </w:rPr>
        <w:t>6.2 组织机构和人员管理</w:t>
      </w:r>
      <w:bookmarkEnd w:id="35"/>
      <w:r>
        <w:rPr>
          <w:rFonts w:hint="default" w:ascii="Times New Roman" w:hAnsi="Times New Roman" w:cs="Times New Roman" w:eastAsiaTheme="minorEastAsia"/>
          <w:lang w:eastAsia="zh-CN"/>
        </w:rPr>
        <w:t>（</w:t>
      </w:r>
      <w:r>
        <w:rPr>
          <w:rFonts w:hint="default" w:ascii="Times New Roman" w:hAnsi="Times New Roman" w:cs="Times New Roman" w:eastAsiaTheme="minorEastAsia"/>
          <w:lang w:val="en-US" w:eastAsia="zh-CN"/>
        </w:rPr>
        <w:t>含人员数量和资质</w:t>
      </w:r>
      <w:r>
        <w:rPr>
          <w:rFonts w:hint="default" w:ascii="Times New Roman" w:hAnsi="Times New Roman" w:cs="Times New Roman" w:eastAsiaTheme="minorEastAsia"/>
          <w:lang w:eastAsia="zh-CN"/>
        </w:rPr>
        <w:t>）</w:t>
      </w:r>
    </w:p>
    <w:p w14:paraId="2D66D26C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> </w:t>
      </w:r>
    </w:p>
    <w:p w14:paraId="7CD0723E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  <w:bookmarkStart w:id="36" w:name="_Toc22015"/>
      <w:r>
        <w:rPr>
          <w:rFonts w:hint="default" w:ascii="Times New Roman" w:hAnsi="Times New Roman" w:cs="Times New Roman" w:eastAsiaTheme="minorEastAsia"/>
        </w:rPr>
        <w:t>6.3 风险分析与对策</w:t>
      </w:r>
      <w:bookmarkEnd w:id="36"/>
    </w:p>
    <w:p w14:paraId="350E9D2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outlineLvl w:val="9"/>
        <w:rPr>
          <w:rFonts w:hint="default" w:ascii="Times New Roman" w:hAnsi="Times New Roman" w:cs="Times New Roman" w:eastAsiaTheme="minorEastAsia"/>
        </w:rPr>
      </w:pPr>
      <w:bookmarkStart w:id="37" w:name="_Toc27775"/>
    </w:p>
    <w:p w14:paraId="19DB847A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>6.4 质量保障</w:t>
      </w:r>
      <w:bookmarkEnd w:id="37"/>
    </w:p>
    <w:p w14:paraId="6CFB8DAC">
      <w:pPr>
        <w:rPr>
          <w:rFonts w:hint="default" w:ascii="Times New Roman" w:hAnsi="Times New Roman" w:cs="Times New Roman" w:eastAsiaTheme="minorEastAsia"/>
        </w:rPr>
      </w:pPr>
    </w:p>
    <w:p w14:paraId="4118CA3C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>6.</w:t>
      </w:r>
      <w:r>
        <w:rPr>
          <w:rFonts w:hint="eastAsia" w:ascii="Times New Roman" w:hAnsi="Times New Roman" w:cs="Times New Roman" w:eastAsiaTheme="minorEastAsia"/>
          <w:lang w:val="en-US" w:eastAsia="zh-CN"/>
        </w:rPr>
        <w:t>5</w:t>
      </w:r>
      <w:r>
        <w:rPr>
          <w:rFonts w:hint="default" w:ascii="Times New Roman" w:hAnsi="Times New Roman" w:cs="Times New Roman" w:eastAsiaTheme="minorEastAsia"/>
        </w:rPr>
        <w:t xml:space="preserve"> </w:t>
      </w:r>
      <w:r>
        <w:rPr>
          <w:rFonts w:hint="default" w:ascii="Times New Roman" w:hAnsi="Times New Roman" w:cs="Times New Roman" w:eastAsiaTheme="minorEastAsia"/>
          <w:lang w:val="en-US" w:eastAsia="zh-CN"/>
        </w:rPr>
        <w:t>实施方案（调研安排）</w:t>
      </w:r>
    </w:p>
    <w:p w14:paraId="54758A9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outlineLvl w:val="9"/>
        <w:rPr>
          <w:rFonts w:hint="default" w:ascii="Times New Roman" w:hAnsi="Times New Roman" w:cs="Times New Roman" w:eastAsiaTheme="minorEastAsia"/>
        </w:rPr>
      </w:pPr>
    </w:p>
    <w:p w14:paraId="2CC2869A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>6.</w:t>
      </w:r>
      <w:r>
        <w:rPr>
          <w:rFonts w:hint="eastAsia" w:ascii="Times New Roman" w:hAnsi="Times New Roman" w:cs="Times New Roman" w:eastAsiaTheme="minorEastAsia"/>
          <w:lang w:val="en-US" w:eastAsia="zh-CN"/>
        </w:rPr>
        <w:t>6</w:t>
      </w:r>
      <w:r>
        <w:rPr>
          <w:rFonts w:hint="default" w:ascii="Times New Roman" w:hAnsi="Times New Roman" w:cs="Times New Roman" w:eastAsiaTheme="minorEastAsia"/>
        </w:rPr>
        <w:t xml:space="preserve"> </w:t>
      </w:r>
      <w:r>
        <w:rPr>
          <w:rFonts w:hint="default" w:ascii="Times New Roman" w:hAnsi="Times New Roman" w:cs="Times New Roman" w:eastAsiaTheme="minorEastAsia"/>
          <w:lang w:val="en-US" w:eastAsia="zh-CN"/>
        </w:rPr>
        <w:t>实施方案（开发安排）</w:t>
      </w:r>
    </w:p>
    <w:p w14:paraId="236218E3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>6.</w:t>
      </w:r>
      <w:r>
        <w:rPr>
          <w:rFonts w:hint="eastAsia" w:ascii="Times New Roman" w:hAnsi="Times New Roman" w:cs="Times New Roman" w:eastAsiaTheme="minorEastAsia"/>
          <w:lang w:val="en-US" w:eastAsia="zh-CN"/>
        </w:rPr>
        <w:t>7</w:t>
      </w:r>
      <w:r>
        <w:rPr>
          <w:rFonts w:hint="default" w:ascii="Times New Roman" w:hAnsi="Times New Roman" w:cs="Times New Roman" w:eastAsiaTheme="minorEastAsia"/>
        </w:rPr>
        <w:t xml:space="preserve"> </w:t>
      </w:r>
      <w:r>
        <w:rPr>
          <w:rFonts w:hint="default" w:ascii="Times New Roman" w:hAnsi="Times New Roman" w:cs="Times New Roman" w:eastAsiaTheme="minorEastAsia"/>
          <w:lang w:val="en-US" w:eastAsia="zh-CN"/>
        </w:rPr>
        <w:t>实施方案（测试安排）</w:t>
      </w:r>
    </w:p>
    <w:p w14:paraId="269B3F6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outlineLvl w:val="9"/>
        <w:rPr>
          <w:rFonts w:hint="default" w:ascii="Times New Roman" w:hAnsi="Times New Roman" w:cs="Times New Roman" w:eastAsiaTheme="minorEastAsia"/>
        </w:rPr>
      </w:pPr>
    </w:p>
    <w:p w14:paraId="64987D04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  <w:lang w:val="en-US" w:eastAsia="zh-CN"/>
        </w:rPr>
      </w:pPr>
      <w:r>
        <w:rPr>
          <w:rFonts w:hint="default" w:ascii="Times New Roman" w:hAnsi="Times New Roman" w:cs="Times New Roman" w:eastAsiaTheme="minorEastAsia"/>
        </w:rPr>
        <w:t>6.</w:t>
      </w:r>
      <w:r>
        <w:rPr>
          <w:rFonts w:hint="eastAsia" w:ascii="Times New Roman" w:hAnsi="Times New Roman" w:cs="Times New Roman" w:eastAsiaTheme="minorEastAsia"/>
          <w:lang w:val="en-US" w:eastAsia="zh-CN"/>
        </w:rPr>
        <w:t>8</w:t>
      </w:r>
      <w:r>
        <w:rPr>
          <w:rFonts w:hint="default" w:ascii="Times New Roman" w:hAnsi="Times New Roman" w:cs="Times New Roman" w:eastAsiaTheme="minorEastAsia"/>
          <w:lang w:val="en-US" w:eastAsia="zh-CN"/>
        </w:rPr>
        <w:t>实施方案（系统部署）</w:t>
      </w:r>
    </w:p>
    <w:p w14:paraId="0E13FC7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outlineLvl w:val="9"/>
        <w:rPr>
          <w:rFonts w:hint="default" w:ascii="Times New Roman" w:hAnsi="Times New Roman" w:cs="Times New Roman" w:eastAsiaTheme="minorEastAsia"/>
          <w:b/>
          <w:bCs/>
          <w:kern w:val="0"/>
          <w:sz w:val="24"/>
          <w:szCs w:val="24"/>
          <w:lang w:val="en-US" w:eastAsia="zh-CN" w:bidi="ar"/>
        </w:rPr>
      </w:pPr>
      <w:bookmarkStart w:id="38" w:name="_Toc9330"/>
      <w:bookmarkStart w:id="39" w:name="_Toc2087"/>
    </w:p>
    <w:p w14:paraId="5CCB4F9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outlineLvl w:val="1"/>
        <w:rPr>
          <w:rFonts w:hint="default" w:ascii="Times New Roman" w:hAnsi="Times New Roman" w:cs="Times New Roman" w:eastAsiaTheme="minorEastAsia"/>
          <w:b/>
          <w:bCs/>
          <w:kern w:val="0"/>
          <w:sz w:val="36"/>
          <w:szCs w:val="36"/>
          <w:lang w:val="en-US" w:eastAsia="zh-CN" w:bidi="ar"/>
        </w:rPr>
      </w:pPr>
      <w:r>
        <w:rPr>
          <w:rFonts w:hint="default" w:ascii="Times New Roman" w:hAnsi="Times New Roman" w:cs="Times New Roman" w:eastAsiaTheme="minorEastAsia"/>
          <w:b/>
          <w:bCs/>
          <w:kern w:val="0"/>
          <w:sz w:val="36"/>
          <w:szCs w:val="36"/>
          <w:lang w:val="en-US" w:eastAsia="zh-CN" w:bidi="ar"/>
        </w:rPr>
        <w:t>6.</w:t>
      </w:r>
      <w:r>
        <w:rPr>
          <w:rFonts w:hint="eastAsia" w:ascii="Times New Roman" w:hAnsi="Times New Roman" w:cs="Times New Roman" w:eastAsiaTheme="minorEastAsia"/>
          <w:b/>
          <w:bCs/>
          <w:kern w:val="0"/>
          <w:sz w:val="36"/>
          <w:szCs w:val="36"/>
          <w:lang w:val="en-US" w:eastAsia="zh-CN" w:bidi="ar"/>
        </w:rPr>
        <w:t>9</w:t>
      </w:r>
      <w:r>
        <w:rPr>
          <w:rFonts w:hint="default" w:ascii="Times New Roman" w:hAnsi="Times New Roman" w:cs="Times New Roman" w:eastAsiaTheme="minorEastAsia"/>
          <w:b/>
          <w:bCs/>
          <w:kern w:val="0"/>
          <w:sz w:val="36"/>
          <w:szCs w:val="36"/>
          <w:lang w:val="en-US" w:eastAsia="zh-CN" w:bidi="ar"/>
        </w:rPr>
        <w:t>实施方案（培训计划）</w:t>
      </w:r>
    </w:p>
    <w:p w14:paraId="198650F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  <w:b/>
          <w:bCs/>
          <w:kern w:val="0"/>
          <w:sz w:val="24"/>
          <w:szCs w:val="24"/>
          <w:lang w:val="en-US" w:eastAsia="zh-CN" w:bidi="ar"/>
        </w:rPr>
      </w:pPr>
    </w:p>
    <w:p w14:paraId="18112DB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outlineLvl w:val="1"/>
        <w:rPr>
          <w:rFonts w:hint="default" w:ascii="Times New Roman" w:hAnsi="Times New Roman" w:cs="Times New Roman" w:eastAsiaTheme="minorEastAsia"/>
          <w:b/>
          <w:bCs/>
          <w:kern w:val="0"/>
          <w:sz w:val="36"/>
          <w:szCs w:val="36"/>
          <w:lang w:val="en-US" w:eastAsia="zh-CN" w:bidi="ar"/>
        </w:rPr>
      </w:pPr>
      <w:r>
        <w:rPr>
          <w:rFonts w:hint="default" w:ascii="Times New Roman" w:hAnsi="Times New Roman" w:cs="Times New Roman" w:eastAsiaTheme="minorEastAsia"/>
          <w:b/>
          <w:bCs/>
          <w:kern w:val="0"/>
          <w:sz w:val="36"/>
          <w:szCs w:val="36"/>
          <w:lang w:val="en-US" w:eastAsia="zh-CN" w:bidi="ar"/>
        </w:rPr>
        <w:t>6.</w:t>
      </w:r>
      <w:r>
        <w:rPr>
          <w:rFonts w:hint="eastAsia" w:ascii="Times New Roman" w:hAnsi="Times New Roman" w:cs="Times New Roman" w:eastAsiaTheme="minorEastAsia"/>
          <w:b/>
          <w:bCs/>
          <w:kern w:val="0"/>
          <w:sz w:val="36"/>
          <w:szCs w:val="36"/>
          <w:lang w:val="en-US" w:eastAsia="zh-CN" w:bidi="ar"/>
        </w:rPr>
        <w:t>10</w:t>
      </w:r>
      <w:r>
        <w:rPr>
          <w:rFonts w:hint="default" w:ascii="Times New Roman" w:hAnsi="Times New Roman" w:cs="Times New Roman" w:eastAsiaTheme="minorEastAsia"/>
          <w:b/>
          <w:bCs/>
          <w:kern w:val="0"/>
          <w:sz w:val="36"/>
          <w:szCs w:val="36"/>
          <w:lang w:val="en-US" w:eastAsia="zh-CN" w:bidi="ar"/>
        </w:rPr>
        <w:t>实施方案（上线计划）</w:t>
      </w:r>
    </w:p>
    <w:p w14:paraId="194D72F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  <w:b/>
          <w:bCs/>
          <w:kern w:val="0"/>
          <w:sz w:val="24"/>
          <w:szCs w:val="24"/>
          <w:lang w:val="en-US" w:eastAsia="zh-CN" w:bidi="ar"/>
        </w:rPr>
      </w:pPr>
    </w:p>
    <w:p w14:paraId="357410C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outlineLvl w:val="1"/>
        <w:rPr>
          <w:rFonts w:hint="default" w:ascii="Times New Roman" w:hAnsi="Times New Roman" w:cs="Times New Roman" w:eastAsiaTheme="minorEastAsia"/>
          <w:b/>
          <w:bCs/>
          <w:kern w:val="0"/>
          <w:sz w:val="36"/>
          <w:szCs w:val="36"/>
          <w:lang w:val="en-US" w:eastAsia="zh-CN" w:bidi="ar"/>
        </w:rPr>
      </w:pPr>
      <w:r>
        <w:rPr>
          <w:rFonts w:hint="default" w:ascii="Times New Roman" w:hAnsi="Times New Roman" w:cs="Times New Roman" w:eastAsiaTheme="minorEastAsia"/>
          <w:b/>
          <w:bCs/>
          <w:kern w:val="0"/>
          <w:sz w:val="36"/>
          <w:szCs w:val="36"/>
          <w:lang w:val="en-US" w:eastAsia="zh-CN" w:bidi="ar"/>
        </w:rPr>
        <w:t>6.</w:t>
      </w:r>
      <w:r>
        <w:rPr>
          <w:rFonts w:hint="eastAsia" w:ascii="Times New Roman" w:hAnsi="Times New Roman" w:cs="Times New Roman" w:eastAsiaTheme="minorEastAsia"/>
          <w:b/>
          <w:bCs/>
          <w:kern w:val="0"/>
          <w:sz w:val="36"/>
          <w:szCs w:val="36"/>
          <w:lang w:val="en-US" w:eastAsia="zh-CN" w:bidi="ar"/>
        </w:rPr>
        <w:t>11</w:t>
      </w:r>
      <w:r>
        <w:rPr>
          <w:rFonts w:hint="default" w:ascii="Times New Roman" w:hAnsi="Times New Roman" w:cs="Times New Roman" w:eastAsiaTheme="minorEastAsia"/>
          <w:b/>
          <w:bCs/>
          <w:kern w:val="0"/>
          <w:sz w:val="36"/>
          <w:szCs w:val="36"/>
          <w:lang w:val="en-US" w:eastAsia="zh-CN" w:bidi="ar"/>
        </w:rPr>
        <w:t>实施方案（试运行方案）</w:t>
      </w:r>
    </w:p>
    <w:p w14:paraId="28817A3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  <w:b/>
          <w:bCs/>
          <w:kern w:val="0"/>
          <w:sz w:val="36"/>
          <w:szCs w:val="36"/>
          <w:lang w:val="en-US" w:eastAsia="zh-CN" w:bidi="ar"/>
        </w:rPr>
      </w:pPr>
    </w:p>
    <w:p w14:paraId="670108E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outlineLvl w:val="1"/>
        <w:rPr>
          <w:rFonts w:hint="default" w:ascii="Times New Roman" w:hAnsi="Times New Roman" w:cs="Times New Roman" w:eastAsiaTheme="minorEastAsia"/>
          <w:b/>
          <w:bCs/>
          <w:kern w:val="0"/>
          <w:sz w:val="36"/>
          <w:szCs w:val="36"/>
          <w:lang w:val="en-US" w:eastAsia="zh-CN" w:bidi="ar"/>
        </w:rPr>
      </w:pPr>
      <w:r>
        <w:rPr>
          <w:rFonts w:hint="default" w:ascii="Times New Roman" w:hAnsi="Times New Roman" w:cs="Times New Roman" w:eastAsiaTheme="minorEastAsia"/>
          <w:b/>
          <w:bCs/>
          <w:kern w:val="0"/>
          <w:sz w:val="36"/>
          <w:szCs w:val="36"/>
          <w:lang w:val="en-US" w:eastAsia="zh-CN" w:bidi="ar"/>
        </w:rPr>
        <w:t>6.</w:t>
      </w:r>
      <w:r>
        <w:rPr>
          <w:rFonts w:hint="eastAsia" w:ascii="Times New Roman" w:hAnsi="Times New Roman" w:cs="Times New Roman" w:eastAsiaTheme="minorEastAsia"/>
          <w:b/>
          <w:bCs/>
          <w:kern w:val="0"/>
          <w:sz w:val="36"/>
          <w:szCs w:val="36"/>
          <w:lang w:val="en-US" w:eastAsia="zh-CN" w:bidi="ar"/>
        </w:rPr>
        <w:t>12</w:t>
      </w:r>
      <w:r>
        <w:rPr>
          <w:rFonts w:hint="default" w:ascii="Times New Roman" w:hAnsi="Times New Roman" w:cs="Times New Roman" w:eastAsiaTheme="minorEastAsia"/>
          <w:b/>
          <w:bCs/>
          <w:kern w:val="0"/>
          <w:sz w:val="36"/>
          <w:szCs w:val="36"/>
          <w:lang w:val="en-US" w:eastAsia="zh-CN" w:bidi="ar"/>
        </w:rPr>
        <w:t>实施方案（验收方案）</w:t>
      </w:r>
    </w:p>
    <w:p w14:paraId="69BB1DC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  <w:b/>
          <w:bCs/>
          <w:kern w:val="0"/>
          <w:sz w:val="24"/>
          <w:szCs w:val="24"/>
          <w:lang w:val="en-US" w:eastAsia="zh-CN" w:bidi="ar"/>
        </w:rPr>
      </w:pPr>
    </w:p>
    <w:p w14:paraId="4188123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outlineLvl w:val="1"/>
        <w:rPr>
          <w:rFonts w:hint="default" w:ascii="Times New Roman" w:hAnsi="Times New Roman" w:cs="Times New Roman" w:eastAsiaTheme="minorEastAsia"/>
          <w:b/>
          <w:bCs/>
          <w:kern w:val="0"/>
          <w:sz w:val="36"/>
          <w:szCs w:val="36"/>
          <w:lang w:val="en-US" w:eastAsia="zh-CN" w:bidi="ar"/>
        </w:rPr>
      </w:pPr>
      <w:r>
        <w:rPr>
          <w:rFonts w:hint="default" w:ascii="Times New Roman" w:hAnsi="Times New Roman" w:cs="Times New Roman" w:eastAsiaTheme="minorEastAsia"/>
          <w:b/>
          <w:bCs/>
          <w:kern w:val="0"/>
          <w:sz w:val="36"/>
          <w:szCs w:val="36"/>
          <w:lang w:val="en-US" w:eastAsia="zh-CN" w:bidi="ar"/>
        </w:rPr>
        <w:t>6.1</w:t>
      </w:r>
      <w:r>
        <w:rPr>
          <w:rFonts w:hint="eastAsia" w:ascii="Times New Roman" w:hAnsi="Times New Roman" w:cs="Times New Roman" w:eastAsiaTheme="minorEastAsia"/>
          <w:b/>
          <w:bCs/>
          <w:kern w:val="0"/>
          <w:sz w:val="36"/>
          <w:szCs w:val="36"/>
          <w:lang w:val="en-US" w:eastAsia="zh-CN" w:bidi="ar"/>
        </w:rPr>
        <w:t>3</w:t>
      </w:r>
      <w:r>
        <w:rPr>
          <w:rFonts w:hint="default" w:ascii="Times New Roman" w:hAnsi="Times New Roman" w:cs="Times New Roman" w:eastAsiaTheme="minorEastAsia"/>
          <w:b/>
          <w:bCs/>
          <w:kern w:val="0"/>
          <w:sz w:val="36"/>
          <w:szCs w:val="36"/>
          <w:lang w:val="en-US" w:eastAsia="zh-CN" w:bidi="ar"/>
        </w:rPr>
        <w:t>实施方案（售后服务响应）</w:t>
      </w:r>
    </w:p>
    <w:p w14:paraId="1923211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  <w:b/>
          <w:bCs/>
          <w:kern w:val="0"/>
          <w:sz w:val="24"/>
          <w:szCs w:val="24"/>
          <w:lang w:val="en-US" w:eastAsia="zh-CN" w:bidi="ar"/>
        </w:rPr>
      </w:pPr>
    </w:p>
    <w:p w14:paraId="59275ED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outlineLvl w:val="1"/>
        <w:rPr>
          <w:rFonts w:hint="default" w:ascii="Times New Roman" w:hAnsi="Times New Roman" w:cs="Times New Roman" w:eastAsiaTheme="minorEastAsia"/>
          <w:b/>
          <w:bCs/>
          <w:kern w:val="0"/>
          <w:sz w:val="36"/>
          <w:szCs w:val="36"/>
          <w:lang w:val="en-US" w:eastAsia="zh-CN" w:bidi="ar"/>
        </w:rPr>
      </w:pPr>
      <w:r>
        <w:rPr>
          <w:rFonts w:hint="default" w:ascii="Times New Roman" w:hAnsi="Times New Roman" w:cs="Times New Roman" w:eastAsiaTheme="minorEastAsia"/>
          <w:b/>
          <w:bCs/>
          <w:kern w:val="0"/>
          <w:sz w:val="36"/>
          <w:szCs w:val="36"/>
          <w:lang w:val="en-US" w:eastAsia="zh-CN" w:bidi="ar"/>
        </w:rPr>
        <w:t>6.1</w:t>
      </w:r>
      <w:r>
        <w:rPr>
          <w:rFonts w:hint="eastAsia" w:ascii="Times New Roman" w:hAnsi="Times New Roman" w:cs="Times New Roman" w:eastAsiaTheme="minorEastAsia"/>
          <w:b/>
          <w:bCs/>
          <w:kern w:val="0"/>
          <w:sz w:val="36"/>
          <w:szCs w:val="36"/>
          <w:lang w:val="en-US" w:eastAsia="zh-CN" w:bidi="ar"/>
        </w:rPr>
        <w:t>4</w:t>
      </w:r>
      <w:r>
        <w:rPr>
          <w:rFonts w:hint="default" w:ascii="Times New Roman" w:hAnsi="Times New Roman" w:cs="Times New Roman" w:eastAsiaTheme="minorEastAsia"/>
          <w:b/>
          <w:bCs/>
          <w:kern w:val="0"/>
          <w:sz w:val="36"/>
          <w:szCs w:val="36"/>
          <w:lang w:val="en-US" w:eastAsia="zh-CN" w:bidi="ar"/>
        </w:rPr>
        <w:t>实施方案（免费质保期）</w:t>
      </w:r>
    </w:p>
    <w:p w14:paraId="194AA94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  <w:b/>
          <w:bCs/>
          <w:kern w:val="0"/>
          <w:sz w:val="36"/>
          <w:szCs w:val="36"/>
          <w:lang w:val="en-US" w:eastAsia="zh-CN" w:bidi="ar"/>
        </w:rPr>
      </w:pPr>
    </w:p>
    <w:p w14:paraId="2907F08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  <w:b/>
          <w:bCs/>
          <w:kern w:val="0"/>
          <w:sz w:val="36"/>
          <w:szCs w:val="36"/>
          <w:lang w:val="en-US" w:eastAsia="zh-CN" w:bidi="ar"/>
        </w:rPr>
      </w:pPr>
      <w:r>
        <w:rPr>
          <w:rFonts w:hint="default" w:ascii="Times New Roman" w:hAnsi="Times New Roman" w:cs="Times New Roman" w:eastAsiaTheme="minorEastAsia"/>
          <w:b/>
          <w:bCs/>
          <w:kern w:val="0"/>
          <w:sz w:val="36"/>
          <w:szCs w:val="36"/>
          <w:lang w:val="en-US" w:eastAsia="zh-CN" w:bidi="ar"/>
        </w:rPr>
        <w:br w:type="page"/>
      </w:r>
    </w:p>
    <w:p w14:paraId="57DDA90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  <w:highlight w:val="none"/>
        </w:rPr>
      </w:pPr>
      <w:r>
        <w:rPr>
          <w:rFonts w:hint="default" w:ascii="Times New Roman" w:hAnsi="Times New Roman" w:cs="Times New Roman" w:eastAsiaTheme="minorEastAsia"/>
          <w:highlight w:val="none"/>
        </w:rPr>
        <w:t>第七章 项目投资概算</w:t>
      </w:r>
      <w:bookmarkEnd w:id="38"/>
      <w:bookmarkEnd w:id="39"/>
    </w:p>
    <w:p w14:paraId="27E1B60F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  <w:highlight w:val="none"/>
        </w:rPr>
      </w:pPr>
      <w:bookmarkStart w:id="40" w:name="_Toc22951"/>
      <w:r>
        <w:rPr>
          <w:rFonts w:hint="default" w:ascii="Times New Roman" w:hAnsi="Times New Roman" w:cs="Times New Roman" w:eastAsiaTheme="minorEastAsia"/>
          <w:highlight w:val="none"/>
        </w:rPr>
        <w:t>7.1 项目投资概算汇总</w:t>
      </w:r>
      <w:bookmarkEnd w:id="40"/>
    </w:p>
    <w:tbl>
      <w:tblPr>
        <w:tblStyle w:val="14"/>
        <w:tblW w:w="4996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5"/>
        <w:gridCol w:w="1551"/>
        <w:gridCol w:w="2802"/>
        <w:gridCol w:w="796"/>
        <w:gridCol w:w="1140"/>
        <w:gridCol w:w="1120"/>
        <w:gridCol w:w="1235"/>
      </w:tblGrid>
      <w:tr w14:paraId="50E517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1A8C4F96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/>
                <w:b/>
                <w:bCs/>
                <w:color w:val="auto"/>
                <w:sz w:val="21"/>
                <w:szCs w:val="21"/>
              </w:rPr>
              <w:t>序号</w:t>
            </w:r>
          </w:p>
        </w:tc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3B001A06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/>
                <w:b/>
                <w:bCs/>
                <w:color w:val="auto"/>
                <w:sz w:val="21"/>
                <w:szCs w:val="21"/>
              </w:rPr>
              <w:t>大类名称</w:t>
            </w:r>
          </w:p>
        </w:tc>
        <w:tc>
          <w:tcPr>
            <w:tcW w:w="1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7E1038B3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/>
                <w:b/>
                <w:bCs/>
                <w:color w:val="auto"/>
                <w:sz w:val="21"/>
                <w:szCs w:val="21"/>
              </w:rPr>
              <w:t>系统名称</w:t>
            </w: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4D02922A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rFonts w:hint="eastAsia" w:eastAsia="等线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 w:val="21"/>
                <w:szCs w:val="21"/>
                <w:lang w:val="en-US" w:eastAsia="zh-CN"/>
              </w:rPr>
              <w:t>数量</w:t>
            </w: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22BC55F8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/>
                <w:b/>
                <w:bCs/>
                <w:color w:val="auto"/>
                <w:sz w:val="21"/>
                <w:szCs w:val="21"/>
                <w:lang w:val="en-US" w:eastAsia="zh-CN"/>
              </w:rPr>
              <w:t>单项</w:t>
            </w:r>
            <w:r>
              <w:rPr>
                <w:rFonts w:hint="eastAsia"/>
                <w:b/>
                <w:bCs/>
                <w:color w:val="auto"/>
                <w:sz w:val="21"/>
                <w:szCs w:val="21"/>
              </w:rPr>
              <w:t>金额</w:t>
            </w:r>
            <w:r>
              <w:rPr>
                <w:b/>
                <w:bCs/>
                <w:color w:val="auto"/>
                <w:sz w:val="21"/>
                <w:szCs w:val="21"/>
              </w:rPr>
              <w:br w:type="textWrapping"/>
            </w:r>
            <w:r>
              <w:rPr>
                <w:rFonts w:hint="eastAsia"/>
                <w:b/>
                <w:bCs/>
                <w:color w:val="auto"/>
                <w:sz w:val="21"/>
                <w:szCs w:val="21"/>
              </w:rPr>
              <w:t>（万元）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7107A2DA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/>
                <w:b/>
                <w:bCs/>
                <w:color w:val="auto"/>
                <w:sz w:val="21"/>
                <w:szCs w:val="21"/>
                <w:lang w:val="en-US" w:eastAsia="zh-CN"/>
              </w:rPr>
              <w:t>小计</w:t>
            </w:r>
            <w:r>
              <w:rPr>
                <w:rFonts w:hint="eastAsia"/>
                <w:b/>
                <w:bCs/>
                <w:color w:val="auto"/>
                <w:sz w:val="21"/>
                <w:szCs w:val="21"/>
              </w:rPr>
              <w:t>金额（万元）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414CC76B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/>
                <w:b/>
                <w:bCs/>
                <w:color w:val="auto"/>
                <w:sz w:val="21"/>
                <w:szCs w:val="21"/>
              </w:rPr>
              <w:t>备注</w:t>
            </w:r>
          </w:p>
        </w:tc>
      </w:tr>
      <w:tr w14:paraId="6EE8D6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vAlign w:val="center"/>
          </w:tcPr>
          <w:p w14:paraId="75719B58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>1</w:t>
            </w:r>
          </w:p>
        </w:tc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vAlign w:val="center"/>
          </w:tcPr>
          <w:p w14:paraId="6C1FFED2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color w:val="auto"/>
                <w:sz w:val="21"/>
                <w:szCs w:val="21"/>
              </w:rPr>
            </w:pPr>
            <w:r>
              <w:rPr>
                <w:rFonts w:hint="eastAsia"/>
                <w:color w:val="auto"/>
                <w:sz w:val="21"/>
                <w:szCs w:val="21"/>
              </w:rPr>
              <w:t>应用软件</w:t>
            </w:r>
          </w:p>
        </w:tc>
        <w:tc>
          <w:tcPr>
            <w:tcW w:w="1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vAlign w:val="center"/>
          </w:tcPr>
          <w:p w14:paraId="1C546D4B">
            <w:pPr>
              <w:spacing w:line="240" w:lineRule="auto"/>
              <w:ind w:firstLine="0" w:firstLineChars="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vAlign w:val="center"/>
          </w:tcPr>
          <w:p w14:paraId="54B1D5EC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color w:val="auto"/>
                <w:sz w:val="21"/>
                <w:szCs w:val="21"/>
              </w:rPr>
            </w:pP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vAlign w:val="center"/>
          </w:tcPr>
          <w:p w14:paraId="4A2083F9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color w:val="auto"/>
                <w:sz w:val="21"/>
                <w:szCs w:val="21"/>
              </w:rPr>
            </w:pP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noWrap/>
            <w:vAlign w:val="center"/>
          </w:tcPr>
          <w:p w14:paraId="524AA410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color w:val="auto"/>
                <w:sz w:val="21"/>
                <w:szCs w:val="21"/>
              </w:rPr>
            </w:pP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noWrap/>
            <w:vAlign w:val="center"/>
          </w:tcPr>
          <w:p w14:paraId="54DCFB75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color w:val="auto"/>
                <w:sz w:val="21"/>
                <w:szCs w:val="21"/>
              </w:rPr>
            </w:pPr>
          </w:p>
        </w:tc>
      </w:tr>
      <w:tr w14:paraId="589DC4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</w:trPr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33A42C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>1.1</w:t>
            </w:r>
          </w:p>
        </w:tc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CA9B51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rFonts w:hint="default" w:eastAsia="等线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XXX系统/模块</w:t>
            </w:r>
          </w:p>
        </w:tc>
        <w:tc>
          <w:tcPr>
            <w:tcW w:w="1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B9311B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color w:val="auto"/>
                <w:sz w:val="21"/>
                <w:szCs w:val="21"/>
              </w:rPr>
            </w:pP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3A0A8A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color w:val="auto"/>
                <w:sz w:val="21"/>
                <w:szCs w:val="21"/>
              </w:rPr>
            </w:pP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5A3B9D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color w:val="auto"/>
                <w:sz w:val="21"/>
                <w:szCs w:val="21"/>
              </w:rPr>
            </w:pP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05A4AC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color w:val="auto"/>
                <w:sz w:val="21"/>
                <w:szCs w:val="21"/>
              </w:rPr>
            </w:pP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16056B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color w:val="auto"/>
                <w:sz w:val="21"/>
                <w:szCs w:val="21"/>
              </w:rPr>
            </w:pPr>
          </w:p>
        </w:tc>
      </w:tr>
      <w:tr w14:paraId="064012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AF6173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>1.</w:t>
            </w: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2</w:t>
            </w:r>
            <w:r>
              <w:rPr>
                <w:color w:val="auto"/>
                <w:sz w:val="21"/>
                <w:szCs w:val="21"/>
              </w:rPr>
              <w:t xml:space="preserve"> </w:t>
            </w:r>
          </w:p>
        </w:tc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EBCA13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color w:val="auto"/>
                <w:sz w:val="21"/>
                <w:szCs w:val="21"/>
              </w:rPr>
            </w:pPr>
            <w:r>
              <w:rPr>
                <w:rFonts w:hint="eastAsia"/>
                <w:color w:val="auto"/>
                <w:sz w:val="21"/>
                <w:szCs w:val="21"/>
              </w:rPr>
              <w:t>统一接口服务</w:t>
            </w:r>
          </w:p>
        </w:tc>
        <w:tc>
          <w:tcPr>
            <w:tcW w:w="1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7DF749">
            <w:pPr>
              <w:spacing w:line="240" w:lineRule="auto"/>
              <w:ind w:firstLine="0" w:firstLineChars="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5724F9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color w:val="auto"/>
                <w:sz w:val="21"/>
                <w:szCs w:val="21"/>
              </w:rPr>
            </w:pP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A96C34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color w:val="auto"/>
                <w:sz w:val="21"/>
                <w:szCs w:val="21"/>
              </w:rPr>
            </w:pP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CFD798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color w:val="auto"/>
                <w:sz w:val="21"/>
                <w:szCs w:val="21"/>
              </w:rPr>
            </w:pP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A76275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color w:val="auto"/>
                <w:sz w:val="21"/>
                <w:szCs w:val="21"/>
              </w:rPr>
            </w:pPr>
          </w:p>
        </w:tc>
      </w:tr>
      <w:tr w14:paraId="3CDF33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2BD815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rFonts w:hint="default" w:eastAsia="等线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1.3</w:t>
            </w:r>
          </w:p>
        </w:tc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B68999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rFonts w:hint="eastAsia" w:eastAsia="等线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eastAsia="zh-CN"/>
              </w:rPr>
              <w:t>……</w:t>
            </w:r>
          </w:p>
        </w:tc>
        <w:tc>
          <w:tcPr>
            <w:tcW w:w="1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E86186">
            <w:pPr>
              <w:spacing w:line="240" w:lineRule="auto"/>
              <w:ind w:firstLine="0" w:firstLineChars="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5A51CB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color w:val="auto"/>
                <w:sz w:val="21"/>
                <w:szCs w:val="21"/>
              </w:rPr>
            </w:pP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D6DC83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color w:val="auto"/>
                <w:sz w:val="21"/>
                <w:szCs w:val="21"/>
              </w:rPr>
            </w:pP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513A1C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color w:val="auto"/>
                <w:sz w:val="21"/>
                <w:szCs w:val="21"/>
              </w:rPr>
            </w:pP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E8ACD8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color w:val="auto"/>
                <w:sz w:val="21"/>
                <w:szCs w:val="21"/>
              </w:rPr>
            </w:pPr>
          </w:p>
        </w:tc>
      </w:tr>
      <w:tr w14:paraId="4DAAD9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noWrap/>
            <w:vAlign w:val="center"/>
          </w:tcPr>
          <w:p w14:paraId="37DA9EFA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>2</w:t>
            </w:r>
          </w:p>
        </w:tc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vAlign w:val="center"/>
          </w:tcPr>
          <w:p w14:paraId="0B5959B4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color w:val="auto"/>
                <w:sz w:val="21"/>
                <w:szCs w:val="21"/>
              </w:rPr>
            </w:pPr>
            <w:r>
              <w:rPr>
                <w:rFonts w:hint="eastAsia"/>
                <w:color w:val="auto"/>
                <w:sz w:val="21"/>
                <w:szCs w:val="21"/>
              </w:rPr>
              <w:t>配套基础设施</w:t>
            </w:r>
          </w:p>
        </w:tc>
        <w:tc>
          <w:tcPr>
            <w:tcW w:w="1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vAlign w:val="center"/>
          </w:tcPr>
          <w:p w14:paraId="622F59CF">
            <w:pPr>
              <w:spacing w:line="240" w:lineRule="auto"/>
              <w:ind w:firstLine="0" w:firstLineChars="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vAlign w:val="center"/>
          </w:tcPr>
          <w:p w14:paraId="50DD00B3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color w:val="auto"/>
                <w:sz w:val="21"/>
                <w:szCs w:val="21"/>
              </w:rPr>
            </w:pP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vAlign w:val="center"/>
          </w:tcPr>
          <w:p w14:paraId="275BCA54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color w:val="auto"/>
                <w:sz w:val="21"/>
                <w:szCs w:val="21"/>
              </w:rPr>
            </w:pP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noWrap/>
            <w:vAlign w:val="center"/>
          </w:tcPr>
          <w:p w14:paraId="2E46C26C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color w:val="auto"/>
                <w:sz w:val="21"/>
                <w:szCs w:val="21"/>
              </w:rPr>
            </w:pP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noWrap/>
            <w:vAlign w:val="center"/>
          </w:tcPr>
          <w:p w14:paraId="20276226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color w:val="auto"/>
                <w:sz w:val="21"/>
                <w:szCs w:val="21"/>
              </w:rPr>
            </w:pPr>
          </w:p>
        </w:tc>
      </w:tr>
      <w:tr w14:paraId="51F935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06B365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>2.1</w:t>
            </w:r>
          </w:p>
        </w:tc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448BDF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color w:val="auto"/>
                <w:sz w:val="21"/>
                <w:szCs w:val="21"/>
              </w:rPr>
            </w:pPr>
            <w:r>
              <w:rPr>
                <w:rFonts w:hint="eastAsia"/>
                <w:color w:val="auto"/>
                <w:sz w:val="21"/>
                <w:szCs w:val="21"/>
              </w:rPr>
              <w:t>配套系统设备</w:t>
            </w:r>
          </w:p>
        </w:tc>
        <w:tc>
          <w:tcPr>
            <w:tcW w:w="1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9C0A39">
            <w:pPr>
              <w:spacing w:line="240" w:lineRule="auto"/>
              <w:ind w:firstLine="0" w:firstLineChars="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FF889D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color w:val="auto"/>
                <w:sz w:val="21"/>
                <w:szCs w:val="21"/>
              </w:rPr>
            </w:pP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918296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color w:val="auto"/>
                <w:sz w:val="21"/>
                <w:szCs w:val="21"/>
              </w:rPr>
            </w:pP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3A8D33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color w:val="auto"/>
                <w:sz w:val="21"/>
                <w:szCs w:val="21"/>
              </w:rPr>
            </w:pP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4CE5E1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color w:val="auto"/>
                <w:sz w:val="21"/>
                <w:szCs w:val="21"/>
              </w:rPr>
            </w:pPr>
          </w:p>
        </w:tc>
      </w:tr>
      <w:tr w14:paraId="24FDB6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67C200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>2.2</w:t>
            </w:r>
          </w:p>
        </w:tc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A93F1F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color w:val="auto"/>
                <w:sz w:val="21"/>
                <w:szCs w:val="21"/>
              </w:rPr>
            </w:pPr>
            <w:r>
              <w:rPr>
                <w:rFonts w:hint="eastAsia"/>
                <w:color w:val="auto"/>
                <w:sz w:val="21"/>
                <w:szCs w:val="21"/>
              </w:rPr>
              <w:t>配套资源设备</w:t>
            </w:r>
          </w:p>
        </w:tc>
        <w:tc>
          <w:tcPr>
            <w:tcW w:w="1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5D73DE">
            <w:pPr>
              <w:spacing w:line="240" w:lineRule="auto"/>
              <w:ind w:firstLine="0" w:firstLineChars="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96974A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color w:val="auto"/>
                <w:sz w:val="21"/>
                <w:szCs w:val="21"/>
              </w:rPr>
            </w:pP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7151FF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color w:val="auto"/>
                <w:sz w:val="21"/>
                <w:szCs w:val="21"/>
              </w:rPr>
            </w:pP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445C25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color w:val="auto"/>
                <w:sz w:val="21"/>
                <w:szCs w:val="21"/>
              </w:rPr>
            </w:pP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C7238C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color w:val="auto"/>
                <w:sz w:val="21"/>
                <w:szCs w:val="21"/>
              </w:rPr>
            </w:pPr>
          </w:p>
        </w:tc>
      </w:tr>
      <w:tr w14:paraId="305E0212">
        <w:trPr>
          <w:trHeight w:val="280" w:hRule="atLeast"/>
        </w:trPr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FC088E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rFonts w:hint="default" w:eastAsia="等线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2.3</w:t>
            </w:r>
          </w:p>
        </w:tc>
        <w:tc>
          <w:tcPr>
            <w:tcW w:w="8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A7594D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rFonts w:hint="eastAsia" w:eastAsia="等线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eastAsia="zh-CN"/>
              </w:rPr>
              <w:t>……</w:t>
            </w:r>
          </w:p>
        </w:tc>
        <w:tc>
          <w:tcPr>
            <w:tcW w:w="1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018866">
            <w:pPr>
              <w:spacing w:line="240" w:lineRule="auto"/>
              <w:ind w:firstLine="0" w:firstLineChars="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2D3F03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color w:val="auto"/>
                <w:sz w:val="21"/>
                <w:szCs w:val="21"/>
              </w:rPr>
            </w:pP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D61211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color w:val="auto"/>
                <w:sz w:val="21"/>
                <w:szCs w:val="21"/>
              </w:rPr>
            </w:pP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D7A6C1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color w:val="auto"/>
                <w:sz w:val="21"/>
                <w:szCs w:val="21"/>
              </w:rPr>
            </w:pP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AA3168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color w:val="auto"/>
                <w:sz w:val="21"/>
                <w:szCs w:val="21"/>
              </w:rPr>
            </w:pPr>
          </w:p>
        </w:tc>
      </w:tr>
      <w:tr w14:paraId="384B85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noWrap/>
            <w:vAlign w:val="center"/>
          </w:tcPr>
          <w:p w14:paraId="43BE818B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rFonts w:hint="eastAsia" w:eastAsia="等线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35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noWrap/>
            <w:vAlign w:val="center"/>
          </w:tcPr>
          <w:p w14:paraId="17477B37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/>
                <w:b/>
                <w:bCs/>
                <w:color w:val="auto"/>
                <w:sz w:val="21"/>
                <w:szCs w:val="21"/>
              </w:rPr>
              <w:t>合计</w:t>
            </w: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noWrap/>
            <w:vAlign w:val="center"/>
          </w:tcPr>
          <w:p w14:paraId="3CB29734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noWrap/>
            <w:vAlign w:val="center"/>
          </w:tcPr>
          <w:p w14:paraId="53DBF77C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noWrap/>
            <w:vAlign w:val="center"/>
          </w:tcPr>
          <w:p w14:paraId="4294B6FD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noWrap/>
            <w:vAlign w:val="center"/>
          </w:tcPr>
          <w:p w14:paraId="02D85F73">
            <w:pPr>
              <w:widowControl/>
              <w:spacing w:line="240" w:lineRule="auto"/>
              <w:ind w:firstLine="0" w:firstLineChars="0"/>
              <w:jc w:val="left"/>
              <w:textAlignment w:val="auto"/>
              <w:rPr>
                <w:b/>
                <w:bCs/>
                <w:color w:val="auto"/>
                <w:sz w:val="21"/>
                <w:szCs w:val="21"/>
              </w:rPr>
            </w:pPr>
          </w:p>
        </w:tc>
      </w:tr>
    </w:tbl>
    <w:p w14:paraId="41BC4F9A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  <w:lang w:val="en-US" w:eastAsia="zh-CN"/>
        </w:rPr>
      </w:pPr>
    </w:p>
    <w:p w14:paraId="3DD13037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> </w:t>
      </w:r>
    </w:p>
    <w:p w14:paraId="3231424E">
      <w:pPr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br w:type="page"/>
      </w:r>
    </w:p>
    <w:p w14:paraId="75DB6979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outlineLvl w:val="0"/>
        <w:rPr>
          <w:rFonts w:hint="default" w:ascii="Times New Roman" w:hAnsi="Times New Roman" w:cs="Times New Roman" w:eastAsiaTheme="minorEastAsia"/>
          <w:b/>
          <w:bCs/>
          <w:kern w:val="44"/>
          <w:sz w:val="48"/>
          <w:szCs w:val="48"/>
          <w:highlight w:val="none"/>
          <w:lang w:val="en-US" w:eastAsia="zh-CN" w:bidi="ar"/>
        </w:rPr>
      </w:pPr>
      <w:r>
        <w:rPr>
          <w:rFonts w:hint="default" w:ascii="Times New Roman" w:hAnsi="Times New Roman" w:cs="Times New Roman" w:eastAsiaTheme="minorEastAsia"/>
          <w:b/>
          <w:bCs/>
          <w:kern w:val="44"/>
          <w:sz w:val="48"/>
          <w:szCs w:val="48"/>
          <w:highlight w:val="none"/>
          <w:lang w:val="en-US" w:eastAsia="zh-CN" w:bidi="ar"/>
        </w:rPr>
        <w:t>第</w:t>
      </w:r>
      <w:r>
        <w:rPr>
          <w:rFonts w:hint="eastAsia" w:ascii="Times New Roman" w:hAnsi="Times New Roman" w:cs="Times New Roman" w:eastAsiaTheme="minorEastAsia"/>
          <w:b/>
          <w:bCs/>
          <w:kern w:val="44"/>
          <w:sz w:val="48"/>
          <w:szCs w:val="48"/>
          <w:highlight w:val="none"/>
          <w:lang w:val="en-US" w:eastAsia="zh-CN" w:bidi="ar"/>
        </w:rPr>
        <w:t>八</w:t>
      </w:r>
      <w:r>
        <w:rPr>
          <w:rFonts w:hint="default" w:ascii="Times New Roman" w:hAnsi="Times New Roman" w:cs="Times New Roman" w:eastAsiaTheme="minorEastAsia"/>
          <w:b/>
          <w:bCs/>
          <w:kern w:val="44"/>
          <w:sz w:val="48"/>
          <w:szCs w:val="48"/>
          <w:highlight w:val="none"/>
          <w:lang w:val="en-US" w:eastAsia="zh-CN" w:bidi="ar"/>
        </w:rPr>
        <w:t>章 项目需求响应</w:t>
      </w:r>
    </w:p>
    <w:p w14:paraId="6528DEE2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outlineLvl w:val="1"/>
        <w:rPr>
          <w:rFonts w:hint="eastAsia" w:ascii="Times New Roman" w:hAnsi="Times New Roman" w:cs="Times New Roman" w:eastAsiaTheme="minorEastAsia"/>
          <w:b/>
          <w:bCs/>
          <w:kern w:val="0"/>
          <w:sz w:val="36"/>
          <w:szCs w:val="36"/>
          <w:highlight w:val="none"/>
          <w:lang w:val="en-US" w:eastAsia="zh-CN" w:bidi="ar"/>
        </w:rPr>
      </w:pPr>
      <w:r>
        <w:rPr>
          <w:rFonts w:hint="default" w:ascii="Times New Roman" w:hAnsi="Times New Roman" w:cs="Times New Roman" w:eastAsiaTheme="minorEastAsia"/>
          <w:b/>
          <w:bCs/>
          <w:kern w:val="0"/>
          <w:sz w:val="36"/>
          <w:szCs w:val="36"/>
          <w:highlight w:val="none"/>
          <w:lang w:val="en-US" w:eastAsia="zh-CN" w:bidi="ar"/>
        </w:rPr>
        <w:t> </w:t>
      </w:r>
      <w:r>
        <w:rPr>
          <w:rFonts w:hint="eastAsia" w:ascii="Times New Roman" w:hAnsi="Times New Roman" w:cs="Times New Roman" w:eastAsiaTheme="minorEastAsia"/>
          <w:b/>
          <w:bCs/>
          <w:kern w:val="0"/>
          <w:sz w:val="36"/>
          <w:szCs w:val="36"/>
          <w:highlight w:val="none"/>
          <w:lang w:val="en-US" w:eastAsia="zh-CN" w:bidi="ar"/>
        </w:rPr>
        <w:t>8.1需求内容响应表</w:t>
      </w:r>
    </w:p>
    <w:p w14:paraId="6F784459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482" w:firstLineChars="200"/>
        <w:textAlignment w:val="auto"/>
        <w:rPr>
          <w:rFonts w:hint="default" w:ascii="Times New Roman" w:hAnsi="Times New Roman" w:cs="Times New Roman" w:eastAsiaTheme="minorEastAsia"/>
          <w:b/>
          <w:bCs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Times New Roman" w:hAnsi="Times New Roman" w:cs="Times New Roman" w:eastAsiaTheme="minorEastAsia"/>
          <w:b/>
          <w:bCs/>
          <w:kern w:val="0"/>
          <w:sz w:val="24"/>
          <w:szCs w:val="24"/>
          <w:highlight w:val="none"/>
          <w:lang w:val="en-US" w:eastAsia="zh-CN" w:bidi="ar"/>
        </w:rPr>
        <w:t>针对《附件4：VTE智能防治管理系统需求</w:t>
      </w:r>
      <w:bookmarkStart w:id="43" w:name="_GoBack"/>
      <w:bookmarkEnd w:id="43"/>
      <w:r>
        <w:rPr>
          <w:rFonts w:hint="eastAsia" w:ascii="Times New Roman" w:hAnsi="Times New Roman" w:cs="Times New Roman" w:eastAsiaTheme="minorEastAsia"/>
          <w:b/>
          <w:bCs/>
          <w:kern w:val="0"/>
          <w:sz w:val="24"/>
          <w:szCs w:val="24"/>
          <w:highlight w:val="none"/>
          <w:lang w:val="en-US" w:eastAsia="zh-CN" w:bidi="ar"/>
        </w:rPr>
        <w:t>》，逐一列明</w:t>
      </w:r>
      <w:r>
        <w:rPr>
          <w:rFonts w:hint="default" w:ascii="Times New Roman" w:hAnsi="Times New Roman" w:cs="Times New Roman" w:eastAsiaTheme="minorEastAsia"/>
          <w:b/>
          <w:bCs/>
          <w:kern w:val="0"/>
          <w:sz w:val="24"/>
          <w:szCs w:val="24"/>
          <w:highlight w:val="none"/>
          <w:lang w:val="en-US" w:eastAsia="zh-CN" w:bidi="ar"/>
        </w:rPr>
        <w:t>需求描述和响应说明，标明偏离情况（无偏离/正偏离/负偏离，可以附加备注）；对于负偏离的内容，须说明原因及后续拟采取的弥补措施（如有）。</w:t>
      </w:r>
    </w:p>
    <w:tbl>
      <w:tblPr>
        <w:tblStyle w:val="1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4"/>
        <w:gridCol w:w="2200"/>
        <w:gridCol w:w="2362"/>
        <w:gridCol w:w="1925"/>
        <w:gridCol w:w="1825"/>
      </w:tblGrid>
      <w:tr w14:paraId="74CD69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44" w:type="dxa"/>
          </w:tcPr>
          <w:p w14:paraId="61DF77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bookmarkStart w:id="41" w:name="_Toc6024"/>
            <w:bookmarkStart w:id="42" w:name="_Toc2908"/>
            <w:r>
              <w:rPr>
                <w:rFonts w:hint="eastAsia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2200" w:type="dxa"/>
          </w:tcPr>
          <w:p w14:paraId="3B8FAC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  <w:t>系统需求内容</w:t>
            </w:r>
          </w:p>
        </w:tc>
        <w:tc>
          <w:tcPr>
            <w:tcW w:w="2362" w:type="dxa"/>
          </w:tcPr>
          <w:p w14:paraId="54BAB6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响应内容</w:t>
            </w:r>
          </w:p>
        </w:tc>
        <w:tc>
          <w:tcPr>
            <w:tcW w:w="1925" w:type="dxa"/>
          </w:tcPr>
          <w:p w14:paraId="0A0281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偏离情况</w:t>
            </w:r>
          </w:p>
        </w:tc>
        <w:tc>
          <w:tcPr>
            <w:tcW w:w="1825" w:type="dxa"/>
          </w:tcPr>
          <w:p w14:paraId="1A4DCB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6F09E3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4" w:type="dxa"/>
          </w:tcPr>
          <w:p w14:paraId="656919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</w:rPr>
            </w:pPr>
          </w:p>
        </w:tc>
        <w:tc>
          <w:tcPr>
            <w:tcW w:w="2200" w:type="dxa"/>
          </w:tcPr>
          <w:p w14:paraId="1EE500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</w:rPr>
            </w:pPr>
          </w:p>
        </w:tc>
        <w:tc>
          <w:tcPr>
            <w:tcW w:w="2362" w:type="dxa"/>
          </w:tcPr>
          <w:p w14:paraId="25FD5F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</w:rPr>
            </w:pPr>
          </w:p>
        </w:tc>
        <w:tc>
          <w:tcPr>
            <w:tcW w:w="1925" w:type="dxa"/>
          </w:tcPr>
          <w:p w14:paraId="3400E3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</w:rPr>
            </w:pPr>
          </w:p>
        </w:tc>
        <w:tc>
          <w:tcPr>
            <w:tcW w:w="1825" w:type="dxa"/>
          </w:tcPr>
          <w:p w14:paraId="3EC721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</w:rPr>
            </w:pPr>
          </w:p>
        </w:tc>
      </w:tr>
      <w:tr w14:paraId="369445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4" w:type="dxa"/>
          </w:tcPr>
          <w:p w14:paraId="6DCEC2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</w:rPr>
            </w:pPr>
          </w:p>
        </w:tc>
        <w:tc>
          <w:tcPr>
            <w:tcW w:w="2200" w:type="dxa"/>
          </w:tcPr>
          <w:p w14:paraId="4AD876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</w:rPr>
            </w:pPr>
          </w:p>
        </w:tc>
        <w:tc>
          <w:tcPr>
            <w:tcW w:w="2362" w:type="dxa"/>
          </w:tcPr>
          <w:p w14:paraId="447414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</w:rPr>
            </w:pPr>
          </w:p>
        </w:tc>
        <w:tc>
          <w:tcPr>
            <w:tcW w:w="1925" w:type="dxa"/>
          </w:tcPr>
          <w:p w14:paraId="5CDB9E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</w:rPr>
            </w:pPr>
          </w:p>
        </w:tc>
        <w:tc>
          <w:tcPr>
            <w:tcW w:w="1825" w:type="dxa"/>
          </w:tcPr>
          <w:p w14:paraId="1E543A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</w:rPr>
            </w:pPr>
          </w:p>
        </w:tc>
      </w:tr>
      <w:tr w14:paraId="632FEE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4" w:type="dxa"/>
          </w:tcPr>
          <w:p w14:paraId="751774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</w:rPr>
            </w:pPr>
          </w:p>
        </w:tc>
        <w:tc>
          <w:tcPr>
            <w:tcW w:w="2200" w:type="dxa"/>
          </w:tcPr>
          <w:p w14:paraId="32D759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</w:rPr>
            </w:pPr>
          </w:p>
        </w:tc>
        <w:tc>
          <w:tcPr>
            <w:tcW w:w="2362" w:type="dxa"/>
          </w:tcPr>
          <w:p w14:paraId="56AFFC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</w:rPr>
            </w:pPr>
          </w:p>
        </w:tc>
        <w:tc>
          <w:tcPr>
            <w:tcW w:w="1925" w:type="dxa"/>
          </w:tcPr>
          <w:p w14:paraId="2E2529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</w:rPr>
            </w:pPr>
          </w:p>
        </w:tc>
        <w:tc>
          <w:tcPr>
            <w:tcW w:w="1825" w:type="dxa"/>
          </w:tcPr>
          <w:p w14:paraId="68BFF0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</w:rPr>
            </w:pPr>
          </w:p>
        </w:tc>
      </w:tr>
      <w:tr w14:paraId="5A8DC2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44" w:type="dxa"/>
          </w:tcPr>
          <w:p w14:paraId="5BE825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</w:rPr>
            </w:pPr>
          </w:p>
        </w:tc>
        <w:tc>
          <w:tcPr>
            <w:tcW w:w="2200" w:type="dxa"/>
          </w:tcPr>
          <w:p w14:paraId="26154E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</w:rPr>
            </w:pPr>
          </w:p>
        </w:tc>
        <w:tc>
          <w:tcPr>
            <w:tcW w:w="2362" w:type="dxa"/>
          </w:tcPr>
          <w:p w14:paraId="7BD73F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</w:rPr>
            </w:pPr>
          </w:p>
        </w:tc>
        <w:tc>
          <w:tcPr>
            <w:tcW w:w="1925" w:type="dxa"/>
          </w:tcPr>
          <w:p w14:paraId="3BC64F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</w:rPr>
            </w:pPr>
          </w:p>
        </w:tc>
        <w:tc>
          <w:tcPr>
            <w:tcW w:w="1825" w:type="dxa"/>
          </w:tcPr>
          <w:p w14:paraId="62160E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</w:rPr>
            </w:pPr>
          </w:p>
        </w:tc>
      </w:tr>
      <w:tr w14:paraId="4E9E24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4" w:type="dxa"/>
          </w:tcPr>
          <w:p w14:paraId="7A8DFE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</w:rPr>
            </w:pPr>
          </w:p>
        </w:tc>
        <w:tc>
          <w:tcPr>
            <w:tcW w:w="2200" w:type="dxa"/>
          </w:tcPr>
          <w:p w14:paraId="52799C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</w:rPr>
            </w:pPr>
          </w:p>
        </w:tc>
        <w:tc>
          <w:tcPr>
            <w:tcW w:w="2362" w:type="dxa"/>
          </w:tcPr>
          <w:p w14:paraId="3E751D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</w:rPr>
            </w:pPr>
          </w:p>
        </w:tc>
        <w:tc>
          <w:tcPr>
            <w:tcW w:w="1925" w:type="dxa"/>
          </w:tcPr>
          <w:p w14:paraId="582835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</w:rPr>
            </w:pPr>
          </w:p>
        </w:tc>
        <w:tc>
          <w:tcPr>
            <w:tcW w:w="1825" w:type="dxa"/>
          </w:tcPr>
          <w:p w14:paraId="1E6911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</w:rPr>
            </w:pPr>
          </w:p>
        </w:tc>
      </w:tr>
    </w:tbl>
    <w:p w14:paraId="1B434D9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jc w:val="center"/>
        <w:textAlignment w:val="auto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br w:type="page"/>
      </w:r>
    </w:p>
    <w:p w14:paraId="23959F80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</w:rPr>
      </w:pPr>
      <w:r>
        <w:rPr>
          <w:rFonts w:hint="default" w:ascii="Times New Roman" w:hAnsi="Times New Roman" w:cs="Times New Roman" w:eastAsiaTheme="minorEastAsia"/>
        </w:rPr>
        <w:t>第</w:t>
      </w:r>
      <w:r>
        <w:rPr>
          <w:rFonts w:hint="eastAsia" w:ascii="Times New Roman" w:hAnsi="Times New Roman" w:cs="Times New Roman" w:eastAsiaTheme="minorEastAsia"/>
          <w:lang w:val="en-US" w:eastAsia="zh-CN"/>
        </w:rPr>
        <w:t>九</w:t>
      </w:r>
      <w:r>
        <w:rPr>
          <w:rFonts w:hint="default" w:ascii="Times New Roman" w:hAnsi="Times New Roman" w:cs="Times New Roman" w:eastAsiaTheme="minorEastAsia"/>
        </w:rPr>
        <w:t>章 附录和附件</w:t>
      </w:r>
      <w:bookmarkEnd w:id="41"/>
      <w:bookmarkEnd w:id="42"/>
    </w:p>
    <w:p w14:paraId="3B577B80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outlineLvl w:val="1"/>
        <w:rPr>
          <w:rFonts w:hint="default" w:ascii="Times New Roman" w:hAnsi="Times New Roman" w:cs="Times New Roman" w:eastAsiaTheme="minorEastAsia"/>
          <w:b/>
          <w:bCs/>
          <w:kern w:val="0"/>
          <w:sz w:val="36"/>
          <w:szCs w:val="36"/>
          <w:lang w:val="en-US" w:eastAsia="zh-CN" w:bidi="ar"/>
        </w:rPr>
      </w:pPr>
      <w:r>
        <w:rPr>
          <w:rFonts w:hint="eastAsia" w:ascii="Times New Roman" w:hAnsi="Times New Roman" w:cs="Times New Roman" w:eastAsiaTheme="minorEastAsia"/>
          <w:b/>
          <w:bCs/>
          <w:kern w:val="0"/>
          <w:sz w:val="36"/>
          <w:szCs w:val="36"/>
          <w:lang w:val="en-US" w:eastAsia="zh-CN" w:bidi="ar"/>
        </w:rPr>
        <w:t>9</w:t>
      </w:r>
      <w:r>
        <w:rPr>
          <w:rFonts w:hint="default" w:ascii="Times New Roman" w:hAnsi="Times New Roman" w:cs="Times New Roman" w:eastAsiaTheme="minorEastAsia"/>
          <w:b/>
          <w:bCs/>
          <w:kern w:val="0"/>
          <w:sz w:val="36"/>
          <w:szCs w:val="36"/>
          <w:lang w:val="en-US" w:eastAsia="zh-CN" w:bidi="ar"/>
        </w:rPr>
        <w:t>.1营业执照副本复印件。</w:t>
      </w:r>
    </w:p>
    <w:p w14:paraId="550FB502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  <w:b/>
          <w:bCs/>
          <w:kern w:val="0"/>
          <w:sz w:val="36"/>
          <w:szCs w:val="36"/>
          <w:lang w:val="en-US" w:eastAsia="zh-CN" w:bidi="ar"/>
        </w:rPr>
      </w:pPr>
    </w:p>
    <w:p w14:paraId="550E0EF7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outlineLvl w:val="1"/>
        <w:rPr>
          <w:rFonts w:hint="default" w:ascii="Times New Roman" w:hAnsi="Times New Roman" w:cs="Times New Roman" w:eastAsiaTheme="minorEastAsia"/>
          <w:b/>
          <w:bCs/>
          <w:kern w:val="0"/>
          <w:sz w:val="36"/>
          <w:szCs w:val="36"/>
          <w:lang w:val="en-US" w:eastAsia="zh-CN" w:bidi="ar"/>
        </w:rPr>
      </w:pPr>
      <w:r>
        <w:rPr>
          <w:rFonts w:hint="eastAsia" w:ascii="Times New Roman" w:hAnsi="Times New Roman" w:cs="Times New Roman" w:eastAsiaTheme="minorEastAsia"/>
          <w:b/>
          <w:bCs/>
          <w:kern w:val="0"/>
          <w:sz w:val="36"/>
          <w:szCs w:val="36"/>
          <w:lang w:val="en-US" w:eastAsia="zh-CN" w:bidi="ar"/>
        </w:rPr>
        <w:t>9</w:t>
      </w:r>
      <w:r>
        <w:rPr>
          <w:rFonts w:hint="default" w:ascii="Times New Roman" w:hAnsi="Times New Roman" w:cs="Times New Roman" w:eastAsiaTheme="minorEastAsia"/>
          <w:b/>
          <w:bCs/>
          <w:kern w:val="0"/>
          <w:sz w:val="36"/>
          <w:szCs w:val="36"/>
          <w:lang w:val="en-US" w:eastAsia="zh-CN" w:bidi="ar"/>
        </w:rPr>
        <w:t>.2法定代表人证明书、授权委托证明书和法定代表人身份证复印件、授权代表身份证复印件。</w:t>
      </w:r>
    </w:p>
    <w:p w14:paraId="602901B4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  <w:b/>
          <w:bCs/>
          <w:kern w:val="0"/>
          <w:sz w:val="36"/>
          <w:szCs w:val="36"/>
          <w:lang w:val="en-US" w:eastAsia="zh-CN" w:bidi="ar"/>
        </w:rPr>
      </w:pPr>
    </w:p>
    <w:p w14:paraId="4596EDA1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textAlignment w:val="auto"/>
        <w:outlineLvl w:val="1"/>
        <w:rPr>
          <w:rFonts w:hint="default" w:ascii="Times New Roman" w:hAnsi="Times New Roman" w:cs="Times New Roman" w:eastAsiaTheme="minorEastAsia"/>
          <w:b/>
          <w:bCs/>
          <w:kern w:val="0"/>
          <w:sz w:val="36"/>
          <w:szCs w:val="36"/>
          <w:highlight w:val="none"/>
          <w:lang w:val="en-US" w:eastAsia="zh-CN" w:bidi="ar"/>
        </w:rPr>
      </w:pPr>
      <w:r>
        <w:rPr>
          <w:rFonts w:hint="eastAsia" w:ascii="Times New Roman" w:hAnsi="Times New Roman" w:cs="Times New Roman" w:eastAsiaTheme="minorEastAsia"/>
          <w:b/>
          <w:bCs/>
          <w:kern w:val="0"/>
          <w:sz w:val="36"/>
          <w:szCs w:val="36"/>
          <w:highlight w:val="none"/>
          <w:lang w:val="en-US" w:eastAsia="zh-CN" w:bidi="ar"/>
        </w:rPr>
        <w:t>9</w:t>
      </w:r>
      <w:r>
        <w:rPr>
          <w:rFonts w:hint="default" w:ascii="Times New Roman" w:hAnsi="Times New Roman" w:cs="Times New Roman" w:eastAsiaTheme="minorEastAsia"/>
          <w:b/>
          <w:bCs/>
          <w:kern w:val="0"/>
          <w:sz w:val="36"/>
          <w:szCs w:val="36"/>
          <w:highlight w:val="none"/>
          <w:lang w:val="en-US" w:eastAsia="zh-CN" w:bidi="ar"/>
        </w:rPr>
        <w:t>.3 广东省政府采购网注册</w:t>
      </w:r>
      <w:r>
        <w:rPr>
          <w:rFonts w:hint="eastAsia" w:ascii="Times New Roman" w:hAnsi="Times New Roman" w:cs="Times New Roman" w:eastAsiaTheme="minorEastAsia"/>
          <w:b/>
          <w:bCs/>
          <w:kern w:val="0"/>
          <w:sz w:val="36"/>
          <w:szCs w:val="36"/>
          <w:highlight w:val="none"/>
          <w:lang w:val="en-US" w:eastAsia="zh-CN" w:bidi="ar"/>
        </w:rPr>
        <w:t>信息</w:t>
      </w:r>
      <w:r>
        <w:rPr>
          <w:rFonts w:hint="default" w:ascii="Times New Roman" w:hAnsi="Times New Roman" w:cs="Times New Roman" w:eastAsiaTheme="minorEastAsia"/>
          <w:b/>
          <w:bCs/>
          <w:kern w:val="0"/>
          <w:sz w:val="36"/>
          <w:szCs w:val="36"/>
          <w:highlight w:val="none"/>
          <w:lang w:val="en-US" w:eastAsia="zh-CN" w:bidi="ar"/>
        </w:rPr>
        <w:t>证明</w:t>
      </w:r>
    </w:p>
    <w:p w14:paraId="0D7F4CB8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textAlignment w:val="auto"/>
        <w:outlineLvl w:val="9"/>
        <w:rPr>
          <w:rFonts w:hint="default" w:ascii="Times New Roman" w:hAnsi="Times New Roman" w:cs="Times New Roman" w:eastAsiaTheme="minorEastAsia"/>
          <w:b/>
          <w:bCs/>
          <w:kern w:val="0"/>
          <w:sz w:val="36"/>
          <w:szCs w:val="36"/>
          <w:highlight w:val="none"/>
          <w:lang w:val="en-US" w:eastAsia="zh-CN" w:bidi="ar"/>
        </w:rPr>
      </w:pPr>
    </w:p>
    <w:p w14:paraId="77599738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textAlignment w:val="auto"/>
        <w:outlineLvl w:val="1"/>
        <w:rPr>
          <w:rFonts w:hint="default" w:ascii="Times New Roman" w:hAnsi="Times New Roman" w:cs="Times New Roman" w:eastAsiaTheme="minorEastAsia"/>
          <w:b/>
          <w:bCs/>
          <w:kern w:val="0"/>
          <w:sz w:val="36"/>
          <w:szCs w:val="36"/>
          <w:lang w:val="en-US" w:eastAsia="zh-CN" w:bidi="ar"/>
        </w:rPr>
      </w:pPr>
      <w:r>
        <w:rPr>
          <w:rFonts w:hint="eastAsia" w:ascii="Times New Roman" w:hAnsi="Times New Roman" w:cs="Times New Roman" w:eastAsiaTheme="minorEastAsia"/>
          <w:b/>
          <w:bCs/>
          <w:kern w:val="0"/>
          <w:sz w:val="36"/>
          <w:szCs w:val="36"/>
          <w:highlight w:val="none"/>
          <w:lang w:val="en-US" w:eastAsia="zh-CN" w:bidi="ar"/>
        </w:rPr>
        <w:t>9</w:t>
      </w:r>
      <w:r>
        <w:rPr>
          <w:rFonts w:hint="default" w:ascii="Times New Roman" w:hAnsi="Times New Roman" w:cs="Times New Roman" w:eastAsiaTheme="minorEastAsia"/>
          <w:b/>
          <w:bCs/>
          <w:kern w:val="0"/>
          <w:sz w:val="36"/>
          <w:szCs w:val="36"/>
          <w:highlight w:val="none"/>
          <w:lang w:val="en-US" w:eastAsia="zh-CN" w:bidi="ar"/>
        </w:rPr>
        <w:t>.4企业规模声明函（格式自拟</w:t>
      </w:r>
      <w:r>
        <w:rPr>
          <w:rFonts w:hint="eastAsia" w:ascii="Times New Roman" w:hAnsi="Times New Roman" w:cs="Times New Roman" w:eastAsiaTheme="minorEastAsia"/>
          <w:b/>
          <w:bCs/>
          <w:kern w:val="0"/>
          <w:sz w:val="36"/>
          <w:szCs w:val="36"/>
          <w:highlight w:val="none"/>
          <w:lang w:val="en-US" w:eastAsia="zh-CN" w:bidi="ar"/>
        </w:rPr>
        <w:t>，也可参考公告附件</w:t>
      </w:r>
      <w:r>
        <w:rPr>
          <w:rFonts w:hint="default" w:ascii="Times New Roman" w:hAnsi="Times New Roman" w:cs="Times New Roman" w:eastAsiaTheme="minorEastAsia"/>
          <w:b/>
          <w:bCs/>
          <w:kern w:val="0"/>
          <w:sz w:val="36"/>
          <w:szCs w:val="36"/>
          <w:highlight w:val="none"/>
          <w:lang w:val="en-US" w:eastAsia="zh-CN" w:bidi="ar"/>
        </w:rPr>
        <w:t>）</w:t>
      </w:r>
    </w:p>
    <w:p w14:paraId="5318F6BA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  <w:b/>
          <w:bCs/>
          <w:kern w:val="0"/>
          <w:sz w:val="36"/>
          <w:szCs w:val="36"/>
          <w:lang w:val="en-US" w:eastAsia="zh-CN" w:bidi="ar"/>
        </w:rPr>
      </w:pPr>
    </w:p>
    <w:p w14:paraId="45E7FD49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outlineLvl w:val="1"/>
        <w:rPr>
          <w:rFonts w:hint="default" w:ascii="Times New Roman" w:hAnsi="Times New Roman" w:cs="Times New Roman" w:eastAsiaTheme="minorEastAsia"/>
        </w:rPr>
      </w:pPr>
      <w:r>
        <w:rPr>
          <w:rFonts w:hint="eastAsia" w:ascii="Times New Roman" w:hAnsi="Times New Roman" w:cs="Times New Roman" w:eastAsiaTheme="minorEastAsia"/>
          <w:b/>
          <w:bCs/>
          <w:kern w:val="0"/>
          <w:sz w:val="36"/>
          <w:szCs w:val="36"/>
          <w:lang w:val="en-US" w:eastAsia="zh-CN" w:bidi="ar"/>
        </w:rPr>
        <w:t>9</w:t>
      </w:r>
      <w:r>
        <w:rPr>
          <w:rFonts w:hint="default" w:ascii="Times New Roman" w:hAnsi="Times New Roman" w:cs="Times New Roman" w:eastAsiaTheme="minorEastAsia"/>
          <w:b/>
          <w:bCs/>
          <w:kern w:val="0"/>
          <w:sz w:val="36"/>
          <w:szCs w:val="36"/>
          <w:lang w:val="en-US" w:eastAsia="zh-CN" w:bidi="ar"/>
        </w:rPr>
        <w:t>.5提供相似服务同类业绩。</w:t>
      </w:r>
    </w:p>
    <w:p w14:paraId="6EE9A734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  <w:b/>
          <w:bCs/>
          <w:kern w:val="0"/>
          <w:sz w:val="36"/>
          <w:szCs w:val="36"/>
          <w:lang w:val="en-US" w:eastAsia="zh-CN" w:bidi="ar"/>
        </w:rPr>
      </w:pPr>
    </w:p>
    <w:p w14:paraId="46E2B7F2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outlineLvl w:val="1"/>
        <w:rPr>
          <w:rFonts w:hint="default" w:ascii="Times New Roman" w:hAnsi="Times New Roman" w:cs="Times New Roman" w:eastAsiaTheme="minorEastAsia"/>
        </w:rPr>
      </w:pPr>
      <w:r>
        <w:rPr>
          <w:rFonts w:hint="eastAsia" w:ascii="Times New Roman" w:hAnsi="Times New Roman" w:cs="Times New Roman" w:eastAsiaTheme="minorEastAsia"/>
          <w:b/>
          <w:bCs/>
          <w:kern w:val="0"/>
          <w:sz w:val="36"/>
          <w:szCs w:val="36"/>
          <w:lang w:val="en-US" w:eastAsia="zh-CN" w:bidi="ar"/>
        </w:rPr>
        <w:t>9</w:t>
      </w:r>
      <w:r>
        <w:rPr>
          <w:rFonts w:hint="default" w:ascii="Times New Roman" w:hAnsi="Times New Roman" w:cs="Times New Roman" w:eastAsiaTheme="minorEastAsia"/>
          <w:b/>
          <w:bCs/>
          <w:kern w:val="0"/>
          <w:sz w:val="36"/>
          <w:szCs w:val="36"/>
          <w:lang w:val="en-US" w:eastAsia="zh-CN" w:bidi="ar"/>
        </w:rPr>
        <w:t>.6提供相似服务满意度评价（如有）。</w:t>
      </w:r>
    </w:p>
    <w:p w14:paraId="3B48171A">
      <w:pPr>
        <w:pStyle w:val="1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Times New Roman" w:hAnsi="Times New Roman" w:cs="Times New Roman" w:eastAsiaTheme="minorEastAsia"/>
          <w:b/>
          <w:bCs/>
          <w:kern w:val="0"/>
          <w:sz w:val="36"/>
          <w:szCs w:val="36"/>
          <w:lang w:val="en-US" w:eastAsia="zh-CN" w:bidi="ar"/>
        </w:rPr>
      </w:pPr>
    </w:p>
    <w:sectPr>
      <w:pgSz w:w="11906" w:h="16838"/>
      <w:pgMar w:top="1440" w:right="1486" w:bottom="1440" w:left="13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hyphenationZone w:val="360"/>
  <w:drawingGridVerticalSpacing w:val="157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YxNWFmYjgyYTlmY2MxN2VmMTRiMWE1M2E0MjIxODgifQ=="/>
  </w:docVars>
  <w:rsids>
    <w:rsidRoot w:val="00000000"/>
    <w:rsid w:val="001B074D"/>
    <w:rsid w:val="0035275B"/>
    <w:rsid w:val="00384B9C"/>
    <w:rsid w:val="003B643A"/>
    <w:rsid w:val="009F2E6D"/>
    <w:rsid w:val="00C528D4"/>
    <w:rsid w:val="00E80370"/>
    <w:rsid w:val="014A7957"/>
    <w:rsid w:val="017E6F26"/>
    <w:rsid w:val="01852063"/>
    <w:rsid w:val="0187402D"/>
    <w:rsid w:val="01CA3F1A"/>
    <w:rsid w:val="01E90844"/>
    <w:rsid w:val="02025461"/>
    <w:rsid w:val="02076F1C"/>
    <w:rsid w:val="02467A44"/>
    <w:rsid w:val="024C2B81"/>
    <w:rsid w:val="027619AC"/>
    <w:rsid w:val="02782950"/>
    <w:rsid w:val="029F0F02"/>
    <w:rsid w:val="02AE55E9"/>
    <w:rsid w:val="02CB7221"/>
    <w:rsid w:val="03265180"/>
    <w:rsid w:val="03D42E2E"/>
    <w:rsid w:val="044C50BA"/>
    <w:rsid w:val="0495080F"/>
    <w:rsid w:val="04B73549"/>
    <w:rsid w:val="04FB43BE"/>
    <w:rsid w:val="05CA4074"/>
    <w:rsid w:val="05EF21A1"/>
    <w:rsid w:val="064A73D7"/>
    <w:rsid w:val="067D2E31"/>
    <w:rsid w:val="068E5516"/>
    <w:rsid w:val="0721638A"/>
    <w:rsid w:val="07247C28"/>
    <w:rsid w:val="0754675F"/>
    <w:rsid w:val="080A5070"/>
    <w:rsid w:val="083E4D1A"/>
    <w:rsid w:val="0854453D"/>
    <w:rsid w:val="08956AF6"/>
    <w:rsid w:val="08B374B6"/>
    <w:rsid w:val="08EB4F50"/>
    <w:rsid w:val="09615163"/>
    <w:rsid w:val="09896468"/>
    <w:rsid w:val="099C619C"/>
    <w:rsid w:val="09AF4121"/>
    <w:rsid w:val="0A0501E5"/>
    <w:rsid w:val="0A177D0A"/>
    <w:rsid w:val="0B0E30C9"/>
    <w:rsid w:val="0B212DFC"/>
    <w:rsid w:val="0B381EF4"/>
    <w:rsid w:val="0B4E1717"/>
    <w:rsid w:val="0B941820"/>
    <w:rsid w:val="0C3E79DE"/>
    <w:rsid w:val="0C4072B2"/>
    <w:rsid w:val="0C5D60B6"/>
    <w:rsid w:val="0CDA7707"/>
    <w:rsid w:val="0D2C1757"/>
    <w:rsid w:val="0D5C45C0"/>
    <w:rsid w:val="0D604989"/>
    <w:rsid w:val="0DD06593"/>
    <w:rsid w:val="0DD954DB"/>
    <w:rsid w:val="0DE325EB"/>
    <w:rsid w:val="0E181197"/>
    <w:rsid w:val="0E2D1AB8"/>
    <w:rsid w:val="0E4A266A"/>
    <w:rsid w:val="0E6F5A3D"/>
    <w:rsid w:val="0E7C3D66"/>
    <w:rsid w:val="0EE7435D"/>
    <w:rsid w:val="0EF645A0"/>
    <w:rsid w:val="0FDE750E"/>
    <w:rsid w:val="0FF24D67"/>
    <w:rsid w:val="0FF762A2"/>
    <w:rsid w:val="100827DD"/>
    <w:rsid w:val="107E484D"/>
    <w:rsid w:val="10DB57FB"/>
    <w:rsid w:val="10F0334D"/>
    <w:rsid w:val="110F1949"/>
    <w:rsid w:val="118916FB"/>
    <w:rsid w:val="11FF19BD"/>
    <w:rsid w:val="12045226"/>
    <w:rsid w:val="120D33A2"/>
    <w:rsid w:val="12380A2C"/>
    <w:rsid w:val="12B44556"/>
    <w:rsid w:val="12C64289"/>
    <w:rsid w:val="130F3E82"/>
    <w:rsid w:val="137C39E2"/>
    <w:rsid w:val="13912AE9"/>
    <w:rsid w:val="13B642FE"/>
    <w:rsid w:val="146D2C0E"/>
    <w:rsid w:val="15F5110D"/>
    <w:rsid w:val="16077093"/>
    <w:rsid w:val="16314110"/>
    <w:rsid w:val="163C4F8E"/>
    <w:rsid w:val="16A11295"/>
    <w:rsid w:val="16CE195E"/>
    <w:rsid w:val="16F72C63"/>
    <w:rsid w:val="17013AE2"/>
    <w:rsid w:val="171B2DF6"/>
    <w:rsid w:val="17375756"/>
    <w:rsid w:val="17C63F4E"/>
    <w:rsid w:val="18266396"/>
    <w:rsid w:val="188D1AD1"/>
    <w:rsid w:val="18E15979"/>
    <w:rsid w:val="192B12EA"/>
    <w:rsid w:val="19856C4C"/>
    <w:rsid w:val="1AB31597"/>
    <w:rsid w:val="1B2129A5"/>
    <w:rsid w:val="1B3A3A66"/>
    <w:rsid w:val="1B3C77DE"/>
    <w:rsid w:val="1BB630ED"/>
    <w:rsid w:val="1C0320AA"/>
    <w:rsid w:val="1C1B73F4"/>
    <w:rsid w:val="1C454471"/>
    <w:rsid w:val="1C6E7E6B"/>
    <w:rsid w:val="1C850D11"/>
    <w:rsid w:val="1CC96E50"/>
    <w:rsid w:val="1D0B56BA"/>
    <w:rsid w:val="1D100F23"/>
    <w:rsid w:val="1D3E261B"/>
    <w:rsid w:val="1D47582D"/>
    <w:rsid w:val="1D7C3EC2"/>
    <w:rsid w:val="1DCF493A"/>
    <w:rsid w:val="1E205195"/>
    <w:rsid w:val="1E8E0351"/>
    <w:rsid w:val="1EA90CE7"/>
    <w:rsid w:val="1EBB7A14"/>
    <w:rsid w:val="1EE2069D"/>
    <w:rsid w:val="20176124"/>
    <w:rsid w:val="203B62B7"/>
    <w:rsid w:val="204C4020"/>
    <w:rsid w:val="20B6593D"/>
    <w:rsid w:val="20C718F8"/>
    <w:rsid w:val="20D364EF"/>
    <w:rsid w:val="20EB5AFE"/>
    <w:rsid w:val="20EC75B1"/>
    <w:rsid w:val="212C5BFF"/>
    <w:rsid w:val="21446749"/>
    <w:rsid w:val="21A25EC1"/>
    <w:rsid w:val="21B87493"/>
    <w:rsid w:val="21CE6CB6"/>
    <w:rsid w:val="21D95D87"/>
    <w:rsid w:val="2376664B"/>
    <w:rsid w:val="23A979DB"/>
    <w:rsid w:val="23B51EDC"/>
    <w:rsid w:val="23F46EA8"/>
    <w:rsid w:val="243F3E9B"/>
    <w:rsid w:val="245060A9"/>
    <w:rsid w:val="24523BCF"/>
    <w:rsid w:val="248D2E59"/>
    <w:rsid w:val="24975A86"/>
    <w:rsid w:val="24D665AE"/>
    <w:rsid w:val="250A2320"/>
    <w:rsid w:val="250C0222"/>
    <w:rsid w:val="255F47F5"/>
    <w:rsid w:val="262E5F76"/>
    <w:rsid w:val="26F10ED9"/>
    <w:rsid w:val="26FE003E"/>
    <w:rsid w:val="27802801"/>
    <w:rsid w:val="27AC1848"/>
    <w:rsid w:val="28074CD0"/>
    <w:rsid w:val="286B34B1"/>
    <w:rsid w:val="28887BBF"/>
    <w:rsid w:val="28AF15F0"/>
    <w:rsid w:val="2953641F"/>
    <w:rsid w:val="298A5BB9"/>
    <w:rsid w:val="29A529F3"/>
    <w:rsid w:val="29CA2459"/>
    <w:rsid w:val="29CB06AB"/>
    <w:rsid w:val="29F802E0"/>
    <w:rsid w:val="2A677CA8"/>
    <w:rsid w:val="2AB54EB7"/>
    <w:rsid w:val="2AB70C30"/>
    <w:rsid w:val="2B255B99"/>
    <w:rsid w:val="2B2B797E"/>
    <w:rsid w:val="2B3C1135"/>
    <w:rsid w:val="2B3C6997"/>
    <w:rsid w:val="2B406E77"/>
    <w:rsid w:val="2B794137"/>
    <w:rsid w:val="2BC5737C"/>
    <w:rsid w:val="2BE27F2E"/>
    <w:rsid w:val="2C1F083A"/>
    <w:rsid w:val="2C2B5431"/>
    <w:rsid w:val="2C583D4C"/>
    <w:rsid w:val="2CB43679"/>
    <w:rsid w:val="2D2D6F87"/>
    <w:rsid w:val="2D7B4196"/>
    <w:rsid w:val="2DCD42C6"/>
    <w:rsid w:val="2DCF6290"/>
    <w:rsid w:val="2E045F3A"/>
    <w:rsid w:val="2F041F69"/>
    <w:rsid w:val="2F300FB0"/>
    <w:rsid w:val="2F320885"/>
    <w:rsid w:val="2F6B0A8F"/>
    <w:rsid w:val="2F860BD0"/>
    <w:rsid w:val="2F882B9B"/>
    <w:rsid w:val="30073ABF"/>
    <w:rsid w:val="301A5EE8"/>
    <w:rsid w:val="307F5D4C"/>
    <w:rsid w:val="309612E7"/>
    <w:rsid w:val="30A82B5D"/>
    <w:rsid w:val="30BA4FD6"/>
    <w:rsid w:val="30F73B34"/>
    <w:rsid w:val="31061FC9"/>
    <w:rsid w:val="31104BF6"/>
    <w:rsid w:val="3138414C"/>
    <w:rsid w:val="32892EB1"/>
    <w:rsid w:val="32BA12BD"/>
    <w:rsid w:val="33B75806"/>
    <w:rsid w:val="33E200AF"/>
    <w:rsid w:val="343738AD"/>
    <w:rsid w:val="344409A5"/>
    <w:rsid w:val="344D7F0F"/>
    <w:rsid w:val="345E3ECA"/>
    <w:rsid w:val="363B2715"/>
    <w:rsid w:val="3674019E"/>
    <w:rsid w:val="37737C8C"/>
    <w:rsid w:val="3776777C"/>
    <w:rsid w:val="37B81B43"/>
    <w:rsid w:val="38BF4EF6"/>
    <w:rsid w:val="38D94467"/>
    <w:rsid w:val="38FA30DF"/>
    <w:rsid w:val="39282A63"/>
    <w:rsid w:val="393D3FA2"/>
    <w:rsid w:val="394F0285"/>
    <w:rsid w:val="395F496C"/>
    <w:rsid w:val="396C4E48"/>
    <w:rsid w:val="39882115"/>
    <w:rsid w:val="39BA6046"/>
    <w:rsid w:val="3A0F6392"/>
    <w:rsid w:val="3A540249"/>
    <w:rsid w:val="3A920D71"/>
    <w:rsid w:val="3B00217F"/>
    <w:rsid w:val="3B084B8F"/>
    <w:rsid w:val="3B530501"/>
    <w:rsid w:val="3B844B5E"/>
    <w:rsid w:val="3BC27434"/>
    <w:rsid w:val="3BCA44E5"/>
    <w:rsid w:val="3C017F5D"/>
    <w:rsid w:val="3C0D4653"/>
    <w:rsid w:val="3C4D31A2"/>
    <w:rsid w:val="3CB219A4"/>
    <w:rsid w:val="3CBE5E4E"/>
    <w:rsid w:val="3D251A29"/>
    <w:rsid w:val="3D5D5666"/>
    <w:rsid w:val="3DA60DBB"/>
    <w:rsid w:val="3E29379B"/>
    <w:rsid w:val="3E2C6DE7"/>
    <w:rsid w:val="3E384C1F"/>
    <w:rsid w:val="3E7510BC"/>
    <w:rsid w:val="3F0F4CB5"/>
    <w:rsid w:val="3FFA0F4B"/>
    <w:rsid w:val="400242A3"/>
    <w:rsid w:val="40D43E92"/>
    <w:rsid w:val="41A35612"/>
    <w:rsid w:val="41D61543"/>
    <w:rsid w:val="41E13778"/>
    <w:rsid w:val="425132C0"/>
    <w:rsid w:val="427C033D"/>
    <w:rsid w:val="42D55C9F"/>
    <w:rsid w:val="43754D8C"/>
    <w:rsid w:val="43D9356D"/>
    <w:rsid w:val="44635CDA"/>
    <w:rsid w:val="4464552C"/>
    <w:rsid w:val="4475773A"/>
    <w:rsid w:val="447D214A"/>
    <w:rsid w:val="44AB4F09"/>
    <w:rsid w:val="44B71B00"/>
    <w:rsid w:val="4504286C"/>
    <w:rsid w:val="45390767"/>
    <w:rsid w:val="45DC10F2"/>
    <w:rsid w:val="45F32478"/>
    <w:rsid w:val="464C0026"/>
    <w:rsid w:val="4723347D"/>
    <w:rsid w:val="47486A40"/>
    <w:rsid w:val="47665118"/>
    <w:rsid w:val="478101A3"/>
    <w:rsid w:val="4812529F"/>
    <w:rsid w:val="482254E2"/>
    <w:rsid w:val="485B27A2"/>
    <w:rsid w:val="48657AC5"/>
    <w:rsid w:val="48671147"/>
    <w:rsid w:val="48A64365"/>
    <w:rsid w:val="48E42798"/>
    <w:rsid w:val="490948F4"/>
    <w:rsid w:val="492C2BF1"/>
    <w:rsid w:val="49B303BC"/>
    <w:rsid w:val="4A280DAA"/>
    <w:rsid w:val="4A34774F"/>
    <w:rsid w:val="4A4A769D"/>
    <w:rsid w:val="4A7D1CB1"/>
    <w:rsid w:val="4A9E2E1A"/>
    <w:rsid w:val="4AA809C0"/>
    <w:rsid w:val="4AC7411F"/>
    <w:rsid w:val="4AF22833"/>
    <w:rsid w:val="4B79245B"/>
    <w:rsid w:val="4B810772"/>
    <w:rsid w:val="4BB66DBE"/>
    <w:rsid w:val="4BF52F0E"/>
    <w:rsid w:val="4C324162"/>
    <w:rsid w:val="4C40062D"/>
    <w:rsid w:val="4C8A5D4C"/>
    <w:rsid w:val="4CF82D12"/>
    <w:rsid w:val="4D0E072B"/>
    <w:rsid w:val="4D423F31"/>
    <w:rsid w:val="4D44414D"/>
    <w:rsid w:val="4D583754"/>
    <w:rsid w:val="4DAE15C6"/>
    <w:rsid w:val="4DBC1F35"/>
    <w:rsid w:val="4DC82688"/>
    <w:rsid w:val="4E235B10"/>
    <w:rsid w:val="4F0F42E7"/>
    <w:rsid w:val="4F532425"/>
    <w:rsid w:val="4F6E54B1"/>
    <w:rsid w:val="4FDF63AF"/>
    <w:rsid w:val="503264DF"/>
    <w:rsid w:val="50A647D0"/>
    <w:rsid w:val="50AA5E60"/>
    <w:rsid w:val="50DB26D2"/>
    <w:rsid w:val="50ED2406"/>
    <w:rsid w:val="5107796B"/>
    <w:rsid w:val="525A7F6F"/>
    <w:rsid w:val="52734B8D"/>
    <w:rsid w:val="5277467D"/>
    <w:rsid w:val="52923265"/>
    <w:rsid w:val="52CA07B0"/>
    <w:rsid w:val="52E066C6"/>
    <w:rsid w:val="52E6183B"/>
    <w:rsid w:val="52EC6E19"/>
    <w:rsid w:val="52FB1440"/>
    <w:rsid w:val="530028C4"/>
    <w:rsid w:val="531E012A"/>
    <w:rsid w:val="54500A0A"/>
    <w:rsid w:val="54880DC3"/>
    <w:rsid w:val="54BF1FEE"/>
    <w:rsid w:val="553625CD"/>
    <w:rsid w:val="55A7171D"/>
    <w:rsid w:val="55B87486"/>
    <w:rsid w:val="562E70CC"/>
    <w:rsid w:val="56332FB1"/>
    <w:rsid w:val="573B036F"/>
    <w:rsid w:val="577F6068"/>
    <w:rsid w:val="57D63BF4"/>
    <w:rsid w:val="57F54C80"/>
    <w:rsid w:val="58006EC2"/>
    <w:rsid w:val="58AE2DC2"/>
    <w:rsid w:val="594F1EAF"/>
    <w:rsid w:val="596F2552"/>
    <w:rsid w:val="59BE0A06"/>
    <w:rsid w:val="59BE7035"/>
    <w:rsid w:val="59C13C6E"/>
    <w:rsid w:val="59D40607"/>
    <w:rsid w:val="5A144EA7"/>
    <w:rsid w:val="5A446065"/>
    <w:rsid w:val="5A90452E"/>
    <w:rsid w:val="5AA47FD9"/>
    <w:rsid w:val="5B6E1392"/>
    <w:rsid w:val="5C4E46A0"/>
    <w:rsid w:val="5C9A1694"/>
    <w:rsid w:val="5CC26E3C"/>
    <w:rsid w:val="5D730178"/>
    <w:rsid w:val="5D850596"/>
    <w:rsid w:val="5DDC5CDC"/>
    <w:rsid w:val="5DE132F2"/>
    <w:rsid w:val="5DFE3E44"/>
    <w:rsid w:val="5E2F22B0"/>
    <w:rsid w:val="5E391380"/>
    <w:rsid w:val="5F13572D"/>
    <w:rsid w:val="5F37766E"/>
    <w:rsid w:val="5F630463"/>
    <w:rsid w:val="5F970C3A"/>
    <w:rsid w:val="600C32B1"/>
    <w:rsid w:val="601C4AB5"/>
    <w:rsid w:val="608763D3"/>
    <w:rsid w:val="60CF1B28"/>
    <w:rsid w:val="6126799A"/>
    <w:rsid w:val="617F52FC"/>
    <w:rsid w:val="62086E62"/>
    <w:rsid w:val="624F6F1E"/>
    <w:rsid w:val="62913539"/>
    <w:rsid w:val="62976675"/>
    <w:rsid w:val="62A414BE"/>
    <w:rsid w:val="62F53AC8"/>
    <w:rsid w:val="63141A74"/>
    <w:rsid w:val="634560D1"/>
    <w:rsid w:val="637864A7"/>
    <w:rsid w:val="63864720"/>
    <w:rsid w:val="63AB062A"/>
    <w:rsid w:val="63E61662"/>
    <w:rsid w:val="63EB0A27"/>
    <w:rsid w:val="64502F80"/>
    <w:rsid w:val="64744EC0"/>
    <w:rsid w:val="651D5558"/>
    <w:rsid w:val="65314B5F"/>
    <w:rsid w:val="65491EA9"/>
    <w:rsid w:val="6588182B"/>
    <w:rsid w:val="67900263"/>
    <w:rsid w:val="679B2764"/>
    <w:rsid w:val="67A535E2"/>
    <w:rsid w:val="68774F7F"/>
    <w:rsid w:val="689478DF"/>
    <w:rsid w:val="68A044D6"/>
    <w:rsid w:val="68F62348"/>
    <w:rsid w:val="69112CDD"/>
    <w:rsid w:val="69280027"/>
    <w:rsid w:val="6A86594D"/>
    <w:rsid w:val="6A9040D6"/>
    <w:rsid w:val="6AFC79BD"/>
    <w:rsid w:val="6B0D3978"/>
    <w:rsid w:val="6B6D4417"/>
    <w:rsid w:val="6BA22313"/>
    <w:rsid w:val="6BA442DD"/>
    <w:rsid w:val="6BC24763"/>
    <w:rsid w:val="6C5D448C"/>
    <w:rsid w:val="6CD47E6C"/>
    <w:rsid w:val="6D196605"/>
    <w:rsid w:val="6D5A487E"/>
    <w:rsid w:val="6DD10C8D"/>
    <w:rsid w:val="6E153270"/>
    <w:rsid w:val="6EBF4F8A"/>
    <w:rsid w:val="6F0F4163"/>
    <w:rsid w:val="6FC52A74"/>
    <w:rsid w:val="701F03D6"/>
    <w:rsid w:val="703A6FBE"/>
    <w:rsid w:val="70BD199D"/>
    <w:rsid w:val="70E60EF4"/>
    <w:rsid w:val="71D051F9"/>
    <w:rsid w:val="725F3C53"/>
    <w:rsid w:val="735C724B"/>
    <w:rsid w:val="739F538A"/>
    <w:rsid w:val="73D70FC8"/>
    <w:rsid w:val="73DE2356"/>
    <w:rsid w:val="73F12089"/>
    <w:rsid w:val="74A72748"/>
    <w:rsid w:val="74BD1F6B"/>
    <w:rsid w:val="753F6E24"/>
    <w:rsid w:val="75D25EEA"/>
    <w:rsid w:val="75F47C0F"/>
    <w:rsid w:val="762322A2"/>
    <w:rsid w:val="76D96E05"/>
    <w:rsid w:val="77512E3F"/>
    <w:rsid w:val="77713948"/>
    <w:rsid w:val="779571D0"/>
    <w:rsid w:val="77A17922"/>
    <w:rsid w:val="78104AA8"/>
    <w:rsid w:val="78536420"/>
    <w:rsid w:val="78C733B9"/>
    <w:rsid w:val="78FF0DA4"/>
    <w:rsid w:val="798017B9"/>
    <w:rsid w:val="79AD6A52"/>
    <w:rsid w:val="7A392094"/>
    <w:rsid w:val="7A8552D9"/>
    <w:rsid w:val="7B3E23CD"/>
    <w:rsid w:val="7B7470FC"/>
    <w:rsid w:val="7B86755B"/>
    <w:rsid w:val="7BAE0860"/>
    <w:rsid w:val="7BE20509"/>
    <w:rsid w:val="7C490589"/>
    <w:rsid w:val="7C492337"/>
    <w:rsid w:val="7C55517F"/>
    <w:rsid w:val="7C710688"/>
    <w:rsid w:val="7C762FF7"/>
    <w:rsid w:val="7C7C095E"/>
    <w:rsid w:val="7CB65C1E"/>
    <w:rsid w:val="7CC7607D"/>
    <w:rsid w:val="7CCD6D24"/>
    <w:rsid w:val="7CEA58C8"/>
    <w:rsid w:val="7D360B0D"/>
    <w:rsid w:val="7E266DD3"/>
    <w:rsid w:val="7E6B47E6"/>
    <w:rsid w:val="7F203823"/>
    <w:rsid w:val="7F761695"/>
    <w:rsid w:val="7FA2248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等线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99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iPriority="39" w:name="toc 1"/>
    <w:lsdException w:qFormat="1"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0" w:name="footnote text"/>
    <w:lsdException w:uiPriority="0" w:name="annotation text"/>
    <w:lsdException w:uiPriority="0" w:name="header"/>
    <w:lsdException w:uiPriority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nhideWhenUsed="0" w:uiPriority="99" w:semiHidden="0" w:name="Default Paragraph Font"/>
    <w:lsdException w:qFormat="1" w:uiPriority="99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qFormat="1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qFormat="1" w:uiPriority="0" w:semiHidden="0" w:name="HTML Preformatted"/>
    <w:lsdException w:uiPriority="0" w:name="HTML Sample"/>
    <w:lsdException w:uiPriority="0" w:name="HTML Typewriter"/>
    <w:lsdException w:uiPriority="0" w:name="HTML Variable"/>
    <w:lsdException w:qFormat="1" w:unhideWhenUsed="0" w:uiPriority="99" w:semiHidden="0" w:name="Normal Table"/>
    <w:lsdException w:uiPriority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iPriority="0" w:name="Balloon Text"/>
    <w:lsdException w:qFormat="1" w:unhideWhenUsed="0" w:uiPriority="5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99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eastAsia" w:ascii="等线" w:hAnsi="等线" w:eastAsia="等线" w:cs="Times New Roman"/>
      <w:kern w:val="2"/>
      <w:sz w:val="21"/>
      <w:szCs w:val="22"/>
      <w:lang w:val="en-US" w:eastAsia="zh-CN" w:bidi="ar"/>
    </w:rPr>
  </w:style>
  <w:style w:type="paragraph" w:styleId="2">
    <w:name w:val="heading 1"/>
    <w:basedOn w:val="1"/>
    <w:next w:val="1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6"/>
    <w:unhideWhenUsed/>
    <w:qFormat/>
    <w:uiPriority w:val="9"/>
    <w:pPr>
      <w:widowControl/>
      <w:spacing w:before="100" w:beforeAutospacing="1" w:after="100" w:afterAutospacing="1"/>
      <w:jc w:val="left"/>
      <w:outlineLvl w:val="3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paragraph" w:styleId="7">
    <w:name w:val="heading 5"/>
    <w:basedOn w:val="1"/>
    <w:next w:val="1"/>
    <w:unhideWhenUsed/>
    <w:qFormat/>
    <w:uiPriority w:val="9"/>
    <w:pPr>
      <w:widowControl/>
      <w:spacing w:before="100" w:beforeAutospacing="1" w:after="100" w:afterAutospacing="1"/>
      <w:jc w:val="left"/>
      <w:outlineLvl w:val="4"/>
    </w:pPr>
    <w:rPr>
      <w:rFonts w:hint="eastAsia" w:ascii="宋体" w:hAnsi="宋体" w:eastAsia="宋体" w:cs="宋体"/>
      <w:b/>
      <w:bCs/>
      <w:kern w:val="0"/>
      <w:sz w:val="20"/>
      <w:szCs w:val="20"/>
      <w:lang w:val="en-US" w:eastAsia="zh-CN" w:bidi="ar"/>
    </w:rPr>
  </w:style>
  <w:style w:type="paragraph" w:styleId="8">
    <w:name w:val="heading 6"/>
    <w:basedOn w:val="1"/>
    <w:next w:val="1"/>
    <w:unhideWhenUsed/>
    <w:qFormat/>
    <w:uiPriority w:val="9"/>
    <w:pPr>
      <w:widowControl/>
      <w:spacing w:before="100" w:beforeAutospacing="1" w:after="100" w:afterAutospacing="1"/>
      <w:jc w:val="left"/>
      <w:outlineLvl w:val="5"/>
    </w:pPr>
    <w:rPr>
      <w:rFonts w:hint="eastAsia" w:ascii="宋体" w:hAnsi="宋体" w:eastAsia="宋体" w:cs="宋体"/>
      <w:b/>
      <w:bCs/>
      <w:kern w:val="0"/>
      <w:sz w:val="15"/>
      <w:szCs w:val="15"/>
      <w:lang w:val="en-US" w:eastAsia="zh-CN" w:bidi="ar"/>
    </w:rPr>
  </w:style>
  <w:style w:type="character" w:default="1" w:styleId="16">
    <w:name w:val="Default Paragraph Font"/>
    <w:qFormat/>
    <w:uiPriority w:val="99"/>
  </w:style>
  <w:style w:type="table" w:default="1" w:styleId="14">
    <w:name w:val="Normal Table"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eastAsia" w:ascii="等线" w:hAnsi="等线" w:eastAsia="等线" w:cs="等线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unhideWhenUsed/>
    <w:qFormat/>
    <w:uiPriority w:val="99"/>
    <w:pPr>
      <w:ind w:firstLine="420" w:firstLineChars="200"/>
    </w:pPr>
  </w:style>
  <w:style w:type="paragraph" w:styleId="9">
    <w:name w:val="Body Text"/>
    <w:basedOn w:val="1"/>
    <w:unhideWhenUsed/>
    <w:qFormat/>
    <w:uiPriority w:val="99"/>
    <w:pPr>
      <w:spacing w:after="120"/>
    </w:pPr>
  </w:style>
  <w:style w:type="paragraph" w:styleId="10">
    <w:name w:val="toc 1"/>
    <w:basedOn w:val="1"/>
    <w:next w:val="1"/>
    <w:semiHidden/>
    <w:unhideWhenUsed/>
    <w:qFormat/>
    <w:uiPriority w:val="39"/>
  </w:style>
  <w:style w:type="paragraph" w:styleId="11">
    <w:name w:val="toc 2"/>
    <w:basedOn w:val="1"/>
    <w:next w:val="1"/>
    <w:semiHidden/>
    <w:unhideWhenUsed/>
    <w:qFormat/>
    <w:uiPriority w:val="39"/>
    <w:pPr>
      <w:ind w:left="420" w:leftChars="200"/>
    </w:pPr>
  </w:style>
  <w:style w:type="paragraph" w:styleId="12">
    <w:name w:val="HTML Preformatted"/>
    <w:basedOn w:val="1"/>
    <w:unhideWhenUsed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13">
    <w:name w:val="Normal (Web)"/>
    <w:basedOn w:val="1"/>
    <w:unhideWhenUsed/>
    <w:qFormat/>
    <w:uiPriority w:val="0"/>
    <w:pPr>
      <w:widowControl/>
      <w:spacing w:before="100" w:beforeAutospacing="1" w:after="100" w:afterAutospacing="1"/>
      <w:ind w:left="0" w:right="0"/>
      <w:jc w:val="left"/>
    </w:pPr>
    <w:rPr>
      <w:rFonts w:hint="default" w:ascii="等线" w:hAnsi="等线" w:eastAsia="等线" w:cs="等线"/>
      <w:kern w:val="0"/>
      <w:sz w:val="24"/>
      <w:szCs w:val="24"/>
      <w:lang w:val="en-US" w:eastAsia="zh-CN" w:bidi="ar"/>
    </w:rPr>
  </w:style>
  <w:style w:type="table" w:styleId="15">
    <w:name w:val="Table Grid"/>
    <w:basedOn w:val="14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basedOn w:val="16"/>
    <w:qFormat/>
    <w:uiPriority w:val="0"/>
    <w:rPr>
      <w:b/>
    </w:rPr>
  </w:style>
  <w:style w:type="character" w:styleId="18">
    <w:name w:val="Hyperlink"/>
    <w:basedOn w:val="16"/>
    <w:unhideWhenUsed/>
    <w:qFormat/>
    <w:uiPriority w:val="0"/>
    <w:rPr>
      <w:color w:val="0000FF"/>
      <w:u w:val="single"/>
    </w:rPr>
  </w:style>
  <w:style w:type="paragraph" w:customStyle="1" w:styleId="19">
    <w:name w:val="普通(网站) Char"/>
    <w:basedOn w:val="1"/>
    <w:hidden/>
    <w:qFormat/>
    <w:uiPriority w:val="0"/>
    <w:pPr>
      <w:keepNext w:val="0"/>
      <w:keepLines w:val="0"/>
      <w:widowControl/>
      <w:suppressLineNumbers w:val="0"/>
      <w:spacing w:before="0" w:beforeAutospacing="1" w:after="0" w:afterAutospacing="1"/>
      <w:ind w:left="0" w:right="0"/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12</Pages>
  <Words>1019</Words>
  <Characters>1150</Characters>
  <Lines>1</Lines>
  <Paragraphs>1</Paragraphs>
  <TotalTime>0</TotalTime>
  <ScaleCrop>false</ScaleCrop>
  <LinksUpToDate>false</LinksUpToDate>
  <CharactersWithSpaces>1273</CharactersWithSpaces>
  <Application>WPS Office_12.1.0.24034_F1E327BC-269C-435d-A152-05C5408002CA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2023-07-26T02:45:00Z</dcterms:created>
  <dc:creator>Lux</dc:creator>
  <cp:lastModifiedBy>饶增红</cp:lastModifiedBy>
  <dcterms:modified xsi:type="dcterms:W3CDTF">2026-10-13T03:24:13Z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8A1E5F65F0E94B8E82D86E28B3D07B97_13</vt:lpwstr>
  </property>
  <property fmtid="{D5CDD505-2E9C-101B-9397-08002B2CF9AE}" pid="4" name="KSOTemplateDocerSaveRecord">
    <vt:lpwstr>eyJoZGlkIjoiMmNiZDQ1ODI5MjFmMzZkM2Y0NTRkMjBmNDEzNmU1OTEiLCJ1c2VySWQiOiIxMDA2NzE0MzM5In0=</vt:lpwstr>
  </property>
</Properties>
</file>